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AA66C" w14:textId="77777777" w:rsidR="00D17F2C" w:rsidRDefault="00BF779E">
      <w:pPr>
        <w:rPr>
          <w:lang w:val="en-US"/>
        </w:rPr>
      </w:pPr>
      <w:r>
        <w:rPr>
          <w:noProof/>
          <w:lang w:val="en-US"/>
        </w:rPr>
        <w:drawing>
          <wp:anchor distT="0" distB="0" distL="114300" distR="114300" simplePos="0" relativeHeight="5" behindDoc="0" locked="0" layoutInCell="1" allowOverlap="1" wp14:anchorId="71C8F67E" wp14:editId="07777777">
            <wp:simplePos x="0" y="0"/>
            <wp:positionH relativeFrom="column">
              <wp:posOffset>4432935</wp:posOffset>
            </wp:positionH>
            <wp:positionV relativeFrom="paragraph">
              <wp:posOffset>-511810</wp:posOffset>
            </wp:positionV>
            <wp:extent cx="1757045" cy="1856740"/>
            <wp:effectExtent l="0" t="0" r="0" b="0"/>
            <wp:wrapNone/>
            <wp:docPr id="1" name="Imagem 14" descr="../Desktop/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4" descr="../Desktop/Untitled-1.png"/>
                    <pic:cNvPicPr>
                      <a:picLocks noChangeAspect="1" noChangeArrowheads="1"/>
                    </pic:cNvPicPr>
                  </pic:nvPicPr>
                  <pic:blipFill>
                    <a:blip r:embed="rId10"/>
                    <a:stretch>
                      <a:fillRect/>
                    </a:stretch>
                  </pic:blipFill>
                  <pic:spPr bwMode="auto">
                    <a:xfrm>
                      <a:off x="0" y="0"/>
                      <a:ext cx="1757045" cy="1856740"/>
                    </a:xfrm>
                    <a:prstGeom prst="rect">
                      <a:avLst/>
                    </a:prstGeom>
                  </pic:spPr>
                </pic:pic>
              </a:graphicData>
            </a:graphic>
          </wp:anchor>
        </w:drawing>
      </w:r>
      <w:r>
        <w:rPr>
          <w:noProof/>
          <w:lang w:val="en-US"/>
        </w:rPr>
        <w:drawing>
          <wp:anchor distT="0" distB="0" distL="133350" distR="116205" simplePos="0" relativeHeight="6" behindDoc="1" locked="0" layoutInCell="1" allowOverlap="1" wp14:anchorId="5A8DB118" wp14:editId="07777777">
            <wp:simplePos x="0" y="0"/>
            <wp:positionH relativeFrom="column">
              <wp:posOffset>-919480</wp:posOffset>
            </wp:positionH>
            <wp:positionV relativeFrom="paragraph">
              <wp:posOffset>-1270635</wp:posOffset>
            </wp:positionV>
            <wp:extent cx="7556500" cy="10692130"/>
            <wp:effectExtent l="0" t="0" r="0" b="0"/>
            <wp:wrapNone/>
            <wp:docPr id="2" name="Imagem 7" descr="/Users/filiperocha/Desktop/kk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7" descr="/Users/filiperocha/Desktop/kkk.jpg"/>
                    <pic:cNvPicPr>
                      <a:picLocks noChangeAspect="1" noChangeArrowheads="1"/>
                    </pic:cNvPicPr>
                  </pic:nvPicPr>
                  <pic:blipFill>
                    <a:blip r:embed="rId11"/>
                    <a:stretch>
                      <a:fillRect/>
                    </a:stretch>
                  </pic:blipFill>
                  <pic:spPr bwMode="auto">
                    <a:xfrm>
                      <a:off x="0" y="0"/>
                      <a:ext cx="7556500" cy="10692130"/>
                    </a:xfrm>
                    <a:prstGeom prst="rect">
                      <a:avLst/>
                    </a:prstGeom>
                  </pic:spPr>
                </pic:pic>
              </a:graphicData>
            </a:graphic>
          </wp:anchor>
        </w:drawing>
      </w:r>
    </w:p>
    <w:p w14:paraId="672A6659" w14:textId="77777777" w:rsidR="00D17F2C" w:rsidRDefault="00D17F2C">
      <w:pPr>
        <w:rPr>
          <w:lang w:val="en-US"/>
        </w:rPr>
      </w:pPr>
    </w:p>
    <w:p w14:paraId="0A37501D" w14:textId="77777777" w:rsidR="00D17F2C" w:rsidRDefault="00D17F2C">
      <w:pPr>
        <w:rPr>
          <w:lang w:val="en-US"/>
        </w:rPr>
      </w:pPr>
    </w:p>
    <w:p w14:paraId="5DAB6C7B" w14:textId="77777777" w:rsidR="00D17F2C" w:rsidRDefault="00D17F2C">
      <w:pPr>
        <w:rPr>
          <w:lang w:val="en-US"/>
        </w:rPr>
      </w:pPr>
    </w:p>
    <w:p w14:paraId="02EB378F" w14:textId="77777777" w:rsidR="00D17F2C" w:rsidRDefault="00D17F2C">
      <w:pPr>
        <w:rPr>
          <w:lang w:val="en-US"/>
        </w:rPr>
      </w:pPr>
    </w:p>
    <w:p w14:paraId="6A05A809" w14:textId="77777777" w:rsidR="00D17F2C" w:rsidRDefault="00D17F2C">
      <w:pPr>
        <w:rPr>
          <w:lang w:val="en-US"/>
        </w:rPr>
      </w:pPr>
    </w:p>
    <w:p w14:paraId="5A39BBE3" w14:textId="77777777" w:rsidR="00D17F2C" w:rsidRDefault="00D17F2C">
      <w:pPr>
        <w:rPr>
          <w:color w:val="4675B9"/>
          <w:lang w:val="en-US"/>
        </w:rPr>
      </w:pPr>
    </w:p>
    <w:p w14:paraId="41C8F396" w14:textId="77777777" w:rsidR="00D17F2C" w:rsidRDefault="00D17F2C">
      <w:pPr>
        <w:rPr>
          <w:lang w:val="en-US"/>
        </w:rPr>
      </w:pPr>
    </w:p>
    <w:p w14:paraId="72A3D3EC" w14:textId="77777777" w:rsidR="00D17F2C" w:rsidRDefault="00D17F2C">
      <w:pPr>
        <w:rPr>
          <w:lang w:val="en-US"/>
        </w:rPr>
      </w:pPr>
    </w:p>
    <w:p w14:paraId="070F68E8" w14:textId="77777777" w:rsidR="00D17F2C" w:rsidRDefault="00BF779E">
      <w:pPr>
        <w:rPr>
          <w:lang w:val="en-US"/>
        </w:rPr>
      </w:pPr>
      <w:r>
        <w:rPr>
          <w:noProof/>
          <w:lang w:val="en-US"/>
        </w:rPr>
        <mc:AlternateContent>
          <mc:Choice Requires="wps">
            <w:drawing>
              <wp:anchor distT="0" distB="0" distL="0" distR="0" simplePos="0" relativeHeight="3" behindDoc="1" locked="0" layoutInCell="1" allowOverlap="1" wp14:anchorId="2FF561F5" wp14:editId="07777777">
                <wp:simplePos x="0" y="0"/>
                <wp:positionH relativeFrom="column">
                  <wp:posOffset>0</wp:posOffset>
                </wp:positionH>
                <wp:positionV relativeFrom="paragraph">
                  <wp:posOffset>635</wp:posOffset>
                </wp:positionV>
                <wp:extent cx="6876415" cy="2004695"/>
                <wp:effectExtent l="0" t="0" r="0" b="0"/>
                <wp:wrapSquare wrapText="bothSides"/>
                <wp:docPr id="3" name="Caixa de Texto 17"/>
                <wp:cNvGraphicFramePr/>
                <a:graphic xmlns:a="http://schemas.openxmlformats.org/drawingml/2006/main">
                  <a:graphicData uri="http://schemas.microsoft.com/office/word/2010/wordprocessingShape">
                    <wps:wsp>
                      <wps:cNvSpPr/>
                      <wps:spPr>
                        <a:xfrm>
                          <a:off x="0" y="0"/>
                          <a:ext cx="6875640" cy="2004120"/>
                        </a:xfrm>
                        <a:prstGeom prst="rect">
                          <a:avLst/>
                        </a:prstGeom>
                        <a:no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6EEA326A" id="Caixa de Texto 17" o:spid="_x0000_s1026" style="position:absolute;margin-left:0;margin-top:.05pt;width:541.45pt;height:157.85pt;z-index:-50331647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" filled="f" stroked="f">
                <w10:wrap type="square"/>
              </v:rect>
            </w:pict>
          </mc:Fallback>
        </mc:AlternateContent>
      </w:r>
      <w:r>
        <w:rPr>
          <w:noProof/>
          <w:lang w:val="en-US"/>
        </w:rPr>
        <mc:AlternateContent>
          <mc:Choice Requires="wps">
            <w:drawing>
              <wp:anchor distT="0" distB="0" distL="0" distR="0" simplePos="0" relativeHeight="7" behindDoc="0" locked="0" layoutInCell="1" allowOverlap="1" wp14:anchorId="78AA9914" wp14:editId="07777777">
                <wp:simplePos x="0" y="0"/>
                <wp:positionH relativeFrom="column">
                  <wp:posOffset>-466725</wp:posOffset>
                </wp:positionH>
                <wp:positionV relativeFrom="paragraph">
                  <wp:posOffset>210185</wp:posOffset>
                </wp:positionV>
                <wp:extent cx="6876415" cy="2004695"/>
                <wp:effectExtent l="0" t="0" r="0" b="0"/>
                <wp:wrapNone/>
                <wp:docPr id="4" name="Marco1"/>
                <wp:cNvGraphicFramePr/>
                <a:graphic xmlns:a="http://schemas.openxmlformats.org/drawingml/2006/main">
                  <a:graphicData uri="http://schemas.microsoft.com/office/word/2010/wordprocessingShape">
                    <wps:wsp>
                      <wps:cNvSpPr/>
                      <wps:spPr>
                        <a:xfrm>
                          <a:off x="0" y="0"/>
                          <a:ext cx="6875640" cy="2004120"/>
                        </a:xfrm>
                        <a:prstGeom prst="rect">
                          <a:avLst/>
                        </a:prstGeom>
                        <a:noFill/>
                        <a:ln>
                          <a:noFill/>
                        </a:ln>
                      </wps:spPr>
                      <wps:style>
                        <a:lnRef idx="0">
                          <a:scrgbClr r="0" g="0" b="0"/>
                        </a:lnRef>
                        <a:fillRef idx="0">
                          <a:scrgbClr r="0" g="0" b="0"/>
                        </a:fillRef>
                        <a:effectRef idx="0">
                          <a:scrgbClr r="0" g="0" b="0"/>
                        </a:effectRef>
                        <a:fontRef idx="minor"/>
                      </wps:style>
                      <wps:txbx>
                        <w:txbxContent>
                          <w:p w14:paraId="349E12D4" w14:textId="77777777" w:rsidR="00D17F2C" w:rsidRDefault="00BF779E">
                            <w:pPr>
                              <w:pStyle w:val="Contenidodelmarco"/>
                              <w:spacing w:line="240" w:lineRule="atLeast"/>
                              <w:ind w:left="113"/>
                              <w:jc w:val="right"/>
                              <w:rPr>
                                <w:rFonts w:ascii="Muli Light" w:hAnsi="Muli Light"/>
                                <w:color w:val="1975BC"/>
                                <w:sz w:val="80"/>
                                <w:szCs w:val="80"/>
                              </w:rPr>
                            </w:pPr>
                            <w:r>
                              <w:rPr>
                                <w:rFonts w:ascii="Muli Light" w:hAnsi="Muli Light"/>
                                <w:color w:val="1975BC"/>
                                <w:sz w:val="80"/>
                                <w:szCs w:val="80"/>
                              </w:rPr>
                              <w:t xml:space="preserve">D3.3.1 Cooperation protocol between industry and </w:t>
                            </w:r>
                          </w:p>
                          <w:p w14:paraId="7D9D5AD5" w14:textId="77777777" w:rsidR="00D17F2C" w:rsidRDefault="00BF779E">
                            <w:pPr>
                              <w:pStyle w:val="Contenidodelmarco"/>
                              <w:spacing w:line="240" w:lineRule="atLeast"/>
                              <w:ind w:left="113"/>
                              <w:jc w:val="right"/>
                              <w:rPr>
                                <w:rFonts w:ascii="Muli Light" w:hAnsi="Muli Light"/>
                                <w:color w:val="1975BC"/>
                                <w:sz w:val="80"/>
                                <w:szCs w:val="80"/>
                              </w:rPr>
                            </w:pPr>
                            <w:r>
                              <w:rPr>
                                <w:rFonts w:ascii="Muli Light" w:hAnsi="Muli Light"/>
                                <w:color w:val="1975BC"/>
                                <w:sz w:val="80"/>
                                <w:szCs w:val="80"/>
                              </w:rPr>
                              <w:t>iFADO consortium</w:t>
                            </w:r>
                          </w:p>
                          <w:p w14:paraId="0D0B940D" w14:textId="77777777" w:rsidR="00D17F2C" w:rsidRDefault="00D17F2C">
                            <w:pPr>
                              <w:pStyle w:val="Contenidodelmarco"/>
                              <w:spacing w:line="240" w:lineRule="atLeast"/>
                              <w:ind w:left="113"/>
                              <w:jc w:val="right"/>
                            </w:pPr>
                          </w:p>
                        </w:txbxContent>
                      </wps:txbx>
                      <wps:bodyPr lIns="54000" tIns="54000" rIns="54000" bIns="54000">
                        <a:noAutofit/>
                      </wps:bodyPr>
                    </wps:wsp>
                  </a:graphicData>
                </a:graphic>
              </wp:anchor>
            </w:drawing>
          </mc:Choice>
          <mc:Fallback>
            <w:pict>
              <v:rect w14:anchorId="78AA9914" id="Marco1" o:spid="_x0000_s1026" style="position:absolute;margin-left:-36.75pt;margin-top:16.55pt;width:541.45pt;height:157.85pt;z-index: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" filled="f" stroked="f">
                <v:textbox inset="1.5mm,1.5mm,1.5mm,1.5mm">
                  <w:txbxContent>
                    <w:p w14:paraId="349E12D4" w14:textId="77777777" w:rsidR="00D17F2C" w:rsidRDefault="00BF779E">
                      <w:pPr>
                        <w:pStyle w:val="Contenidodelmarco"/>
                        <w:spacing w:line="240" w:lineRule="atLeast"/>
                        <w:ind w:left="113"/>
                        <w:jc w:val="right"/>
                        <w:rPr>
                          <w:rFonts w:ascii="Muli Light" w:hAnsi="Muli Light"/>
                          <w:color w:val="1975BC"/>
                          <w:sz w:val="80"/>
                          <w:szCs w:val="80"/>
                        </w:rPr>
                      </w:pPr>
                      <w:r>
                        <w:rPr>
                          <w:rFonts w:ascii="Muli Light" w:hAnsi="Muli Light"/>
                          <w:color w:val="1975BC"/>
                          <w:sz w:val="80"/>
                          <w:szCs w:val="80"/>
                        </w:rPr>
                        <w:t xml:space="preserve">D3.3.1 Cooperation protocol between industry and </w:t>
                      </w:r>
                    </w:p>
                    <w:p w14:paraId="7D9D5AD5" w14:textId="77777777" w:rsidR="00D17F2C" w:rsidRDefault="00BF779E">
                      <w:pPr>
                        <w:pStyle w:val="Contenidodelmarco"/>
                        <w:spacing w:line="240" w:lineRule="atLeast"/>
                        <w:ind w:left="113"/>
                        <w:jc w:val="right"/>
                        <w:rPr>
                          <w:rFonts w:ascii="Muli Light" w:hAnsi="Muli Light"/>
                          <w:color w:val="1975BC"/>
                          <w:sz w:val="80"/>
                          <w:szCs w:val="80"/>
                        </w:rPr>
                      </w:pPr>
                      <w:r>
                        <w:rPr>
                          <w:rFonts w:ascii="Muli Light" w:hAnsi="Muli Light"/>
                          <w:color w:val="1975BC"/>
                          <w:sz w:val="80"/>
                          <w:szCs w:val="80"/>
                        </w:rPr>
                        <w:t>iFADO consortium</w:t>
                      </w:r>
                    </w:p>
                    <w:p w14:paraId="0D0B940D" w14:textId="77777777" w:rsidR="00D17F2C" w:rsidRDefault="00D17F2C">
                      <w:pPr>
                        <w:pStyle w:val="Contenidodelmarco"/>
                        <w:spacing w:line="240" w:lineRule="atLeast"/>
                        <w:ind w:left="113"/>
                        <w:jc w:val="right"/>
                      </w:pPr>
                    </w:p>
                  </w:txbxContent>
                </v:textbox>
              </v:rect>
            </w:pict>
          </mc:Fallback>
        </mc:AlternateContent>
      </w:r>
    </w:p>
    <w:p w14:paraId="577B5270" w14:textId="77777777" w:rsidR="00D17F2C" w:rsidRDefault="00BF779E">
      <w:pPr>
        <w:rPr>
          <w:lang w:val="en-US"/>
        </w:rPr>
      </w:pPr>
      <w:r>
        <w:rPr>
          <w:noProof/>
          <w:lang w:val="en-US"/>
        </w:rPr>
        <mc:AlternateContent>
          <mc:Choice Requires="wps">
            <w:drawing>
              <wp:anchor distT="0" distB="0" distL="0" distR="0" simplePos="0" relativeHeight="2" behindDoc="1" locked="0" layoutInCell="1" allowOverlap="1" wp14:anchorId="514368AA" wp14:editId="07777777">
                <wp:simplePos x="0" y="0"/>
                <wp:positionH relativeFrom="column">
                  <wp:posOffset>0</wp:posOffset>
                </wp:positionH>
                <wp:positionV relativeFrom="paragraph">
                  <wp:posOffset>635</wp:posOffset>
                </wp:positionV>
                <wp:extent cx="5185410" cy="461645"/>
                <wp:effectExtent l="0" t="0" r="0" b="0"/>
                <wp:wrapSquare wrapText="bothSides"/>
                <wp:docPr id="6" name="Retângulo 19"/>
                <wp:cNvGraphicFramePr/>
                <a:graphic xmlns:a="http://schemas.openxmlformats.org/drawingml/2006/main">
                  <a:graphicData uri="http://schemas.microsoft.com/office/word/2010/wordprocessingShape">
                    <wps:wsp>
                      <wps:cNvSpPr/>
                      <wps:spPr>
                        <a:xfrm>
                          <a:off x="0" y="0"/>
                          <a:ext cx="5184720" cy="461160"/>
                        </a:xfrm>
                        <a:prstGeom prst="rect">
                          <a:avLst/>
                        </a:prstGeom>
                        <a:solidFill>
                          <a:srgbClr val="1975BC"/>
                        </a:solidFill>
                        <a:ln w="1260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5E469810" id="Retângulo 19" o:spid="_x0000_s1026" style="position:absolute;margin-left:0;margin-top:.05pt;width:408.3pt;height:36.35pt;z-index:-50331647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" fillcolor="#1975bc" stroked="f" strokeweight=".35mm">
                <w10:wrap type="square"/>
              </v:rect>
            </w:pict>
          </mc:Fallback>
        </mc:AlternateContent>
      </w:r>
      <w:r>
        <w:rPr>
          <w:noProof/>
          <w:lang w:val="en-US"/>
        </w:rPr>
        <mc:AlternateContent>
          <mc:Choice Requires="wps">
            <w:drawing>
              <wp:anchor distT="0" distB="0" distL="0" distR="0" simplePos="0" relativeHeight="4" behindDoc="1" locked="0" layoutInCell="1" allowOverlap="1" wp14:anchorId="6DEDC2B4" wp14:editId="07777777">
                <wp:simplePos x="0" y="0"/>
                <wp:positionH relativeFrom="column">
                  <wp:posOffset>0</wp:posOffset>
                </wp:positionH>
                <wp:positionV relativeFrom="paragraph">
                  <wp:posOffset>635</wp:posOffset>
                </wp:positionV>
                <wp:extent cx="5412105" cy="342900"/>
                <wp:effectExtent l="0" t="0" r="0" b="0"/>
                <wp:wrapSquare wrapText="bothSides"/>
                <wp:docPr id="7" name="Caixa de Texto 18"/>
                <wp:cNvGraphicFramePr/>
                <a:graphic xmlns:a="http://schemas.openxmlformats.org/drawingml/2006/main">
                  <a:graphicData uri="http://schemas.microsoft.com/office/word/2010/wordprocessingShape">
                    <wps:wsp>
                      <wps:cNvSpPr/>
                      <wps:spPr>
                        <a:xfrm>
                          <a:off x="0" y="0"/>
                          <a:ext cx="5411520" cy="342360"/>
                        </a:xfrm>
                        <a:prstGeom prst="rect">
                          <a:avLst/>
                        </a:prstGeom>
                        <a:no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02049F70" id="Caixa de Texto 18" o:spid="_x0000_s1026" style="position:absolute;margin-left:0;margin-top:.05pt;width:426.15pt;height:27pt;z-index:-5033164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" filled="f" stroked="f">
                <w10:wrap type="square"/>
              </v:rect>
            </w:pict>
          </mc:Fallback>
        </mc:AlternateContent>
      </w:r>
      <w:r>
        <w:rPr>
          <w:noProof/>
          <w:lang w:val="en-US"/>
        </w:rPr>
        <mc:AlternateContent>
          <mc:Choice Requires="wps">
            <w:drawing>
              <wp:anchor distT="0" distB="0" distL="0" distR="0" simplePos="0" relativeHeight="8" behindDoc="0" locked="0" layoutInCell="1" allowOverlap="1" wp14:anchorId="07DE514D" wp14:editId="07777777">
                <wp:simplePos x="0" y="0"/>
                <wp:positionH relativeFrom="column">
                  <wp:posOffset>848995</wp:posOffset>
                </wp:positionH>
                <wp:positionV relativeFrom="paragraph">
                  <wp:posOffset>2169160</wp:posOffset>
                </wp:positionV>
                <wp:extent cx="5412105" cy="342900"/>
                <wp:effectExtent l="0" t="0" r="0" b="0"/>
                <wp:wrapNone/>
                <wp:docPr id="8" name="Marco2"/>
                <wp:cNvGraphicFramePr/>
                <a:graphic xmlns:a="http://schemas.openxmlformats.org/drawingml/2006/main">
                  <a:graphicData uri="http://schemas.microsoft.com/office/word/2010/wordprocessingShape">
                    <wps:wsp>
                      <wps:cNvSpPr/>
                      <wps:spPr>
                        <a:xfrm>
                          <a:off x="0" y="0"/>
                          <a:ext cx="5411520" cy="342360"/>
                        </a:xfrm>
                        <a:prstGeom prst="rect">
                          <a:avLst/>
                        </a:prstGeom>
                        <a:noFill/>
                        <a:ln>
                          <a:noFill/>
                        </a:ln>
                      </wps:spPr>
                      <wps:style>
                        <a:lnRef idx="0">
                          <a:scrgbClr r="0" g="0" b="0"/>
                        </a:lnRef>
                        <a:fillRef idx="0">
                          <a:scrgbClr r="0" g="0" b="0"/>
                        </a:fillRef>
                        <a:effectRef idx="0">
                          <a:scrgbClr r="0" g="0" b="0"/>
                        </a:effectRef>
                        <a:fontRef idx="minor"/>
                      </wps:style>
                      <wps:txbx>
                        <w:txbxContent>
                          <w:p w14:paraId="48B07DBB" w14:textId="77777777" w:rsidR="00D17F2C" w:rsidRDefault="00BF779E">
                            <w:pPr>
                              <w:pStyle w:val="Contenidodelmarco"/>
                              <w:jc w:val="right"/>
                              <w:rPr>
                                <w:color w:val="FFFFFF"/>
                                <w:sz w:val="28"/>
                                <w:szCs w:val="28"/>
                              </w:rPr>
                            </w:pPr>
                            <w:r>
                              <w:rPr>
                                <w:color w:val="FFFFFF"/>
                                <w:sz w:val="28"/>
                                <w:szCs w:val="28"/>
                              </w:rPr>
                              <w:t xml:space="preserve">Work Package 3: Capitalization </w:t>
                            </w:r>
                          </w:p>
                          <w:p w14:paraId="60061E4C" w14:textId="77777777" w:rsidR="00D17F2C" w:rsidRDefault="00D17F2C">
                            <w:pPr>
                              <w:pStyle w:val="Contenidodelmarco"/>
                              <w:jc w:val="right"/>
                            </w:pPr>
                          </w:p>
                        </w:txbxContent>
                      </wps:txbx>
                      <wps:bodyPr lIns="54000" tIns="54000" rIns="54000" bIns="54000">
                        <a:noAutofit/>
                      </wps:bodyPr>
                    </wps:wsp>
                  </a:graphicData>
                </a:graphic>
              </wp:anchor>
            </w:drawing>
          </mc:Choice>
          <mc:Fallback>
            <w:pict>
              <v:rect w14:anchorId="07DE514D" id="Marco2" o:spid="_x0000_s1027" style="position:absolute;margin-left:66.85pt;margin-top:170.8pt;width:426.15pt;height:27pt;z-index: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" filled="f" stroked="f">
                <v:textbox inset="1.5mm,1.5mm,1.5mm,1.5mm">
                  <w:txbxContent>
                    <w:p w14:paraId="48B07DBB" w14:textId="77777777" w:rsidR="00D17F2C" w:rsidRDefault="00BF779E">
                      <w:pPr>
                        <w:pStyle w:val="Contenidodelmarco"/>
                        <w:jc w:val="right"/>
                        <w:rPr>
                          <w:color w:val="FFFFFF"/>
                          <w:sz w:val="28"/>
                          <w:szCs w:val="28"/>
                        </w:rPr>
                      </w:pPr>
                      <w:r>
                        <w:rPr>
                          <w:color w:val="FFFFFF"/>
                          <w:sz w:val="28"/>
                          <w:szCs w:val="28"/>
                        </w:rPr>
                        <w:t xml:space="preserve">Work Package 3: Capitalization </w:t>
                      </w:r>
                    </w:p>
                    <w:p w14:paraId="60061E4C" w14:textId="77777777" w:rsidR="00D17F2C" w:rsidRDefault="00D17F2C">
                      <w:pPr>
                        <w:pStyle w:val="Contenidodelmarco"/>
                        <w:jc w:val="right"/>
                      </w:pPr>
                    </w:p>
                  </w:txbxContent>
                </v:textbox>
              </v:rect>
            </w:pict>
          </mc:Fallback>
        </mc:AlternateContent>
      </w:r>
    </w:p>
    <w:p w14:paraId="4B94D5A5" w14:textId="77777777" w:rsidR="00D17F2C" w:rsidRDefault="00D17F2C">
      <w:pPr>
        <w:rPr>
          <w:lang w:val="en-US"/>
        </w:rPr>
      </w:pPr>
    </w:p>
    <w:p w14:paraId="3DEEC669" w14:textId="77777777" w:rsidR="00D17F2C" w:rsidRDefault="00D17F2C">
      <w:pPr>
        <w:rPr>
          <w:lang w:val="en-US"/>
        </w:rPr>
      </w:pPr>
    </w:p>
    <w:tbl>
      <w:tblPr>
        <w:tblW w:w="9279" w:type="dxa"/>
        <w:tblInd w:w="98" w:type="dxa"/>
        <w:tblBorders>
          <w:top w:val="single" w:sz="4" w:space="0" w:color="1975BC"/>
          <w:left w:val="single" w:sz="4" w:space="0" w:color="1975BC"/>
          <w:bottom w:val="single" w:sz="4" w:space="0" w:color="1975BC"/>
          <w:right w:val="single" w:sz="4" w:space="0" w:color="1975BC"/>
          <w:insideH w:val="single" w:sz="4" w:space="0" w:color="1975BC"/>
          <w:insideV w:val="single" w:sz="4" w:space="0" w:color="1975BC"/>
        </w:tblBorders>
        <w:tblCellMar>
          <w:left w:w="93" w:type="dxa"/>
        </w:tblCellMar>
        <w:tblLook w:val="0000" w:firstRow="0" w:lastRow="0" w:firstColumn="0" w:lastColumn="0" w:noHBand="0" w:noVBand="0"/>
      </w:tblPr>
      <w:tblGrid>
        <w:gridCol w:w="566"/>
        <w:gridCol w:w="8205"/>
        <w:gridCol w:w="508"/>
      </w:tblGrid>
      <w:tr w:rsidR="00D17F2C" w14:paraId="31149EDC" w14:textId="77777777" w:rsidTr="7AD3D2F4">
        <w:trPr>
          <w:trHeight w:val="368"/>
        </w:trPr>
        <w:tc>
          <w:tcPr>
            <w:tcW w:w="566" w:type="dxa"/>
            <w:tcBorders>
              <w:top w:val="single" w:sz="4" w:space="0" w:color="1975BC"/>
              <w:left w:val="single" w:sz="4" w:space="0" w:color="1975BC"/>
              <w:bottom w:val="single" w:sz="4" w:space="0" w:color="1975BC"/>
              <w:right w:val="single" w:sz="4" w:space="0" w:color="1975BC"/>
            </w:tcBorders>
            <w:shd w:val="clear" w:color="auto" w:fill="FFFFFF"/>
            <w:tcMar>
              <w:left w:w="93" w:type="dxa"/>
            </w:tcMar>
            <w:vAlign w:val="center"/>
          </w:tcPr>
          <w:p w14:paraId="79E7D876" w14:textId="77777777" w:rsidR="00D17F2C" w:rsidRDefault="00BF779E">
            <w:pPr>
              <w:jc w:val="center"/>
              <w:rPr>
                <w:b/>
                <w:bCs/>
                <w:sz w:val="20"/>
                <w:szCs w:val="20"/>
                <w:lang w:val="en-US"/>
              </w:rPr>
            </w:pPr>
            <w:r>
              <w:rPr>
                <w:b/>
                <w:bCs/>
                <w:sz w:val="20"/>
                <w:szCs w:val="20"/>
                <w:lang w:val="en-US"/>
              </w:rPr>
              <w:t>P</w:t>
            </w:r>
          </w:p>
        </w:tc>
        <w:tc>
          <w:tcPr>
            <w:tcW w:w="8205" w:type="dxa"/>
            <w:tcBorders>
              <w:top w:val="single" w:sz="4" w:space="0" w:color="1975BC"/>
              <w:left w:val="single" w:sz="4" w:space="0" w:color="1975BC"/>
              <w:bottom w:val="single" w:sz="4" w:space="0" w:color="1975BC"/>
              <w:right w:val="single" w:sz="4" w:space="0" w:color="1975BC"/>
            </w:tcBorders>
            <w:shd w:val="clear" w:color="auto" w:fill="FFFFFF"/>
            <w:tcMar>
              <w:left w:w="93" w:type="dxa"/>
            </w:tcMar>
            <w:vAlign w:val="center"/>
          </w:tcPr>
          <w:p w14:paraId="12E836B6" w14:textId="77777777" w:rsidR="00D17F2C" w:rsidRDefault="00BF779E">
            <w:pPr>
              <w:rPr>
                <w:bCs/>
                <w:sz w:val="20"/>
                <w:szCs w:val="20"/>
                <w:lang w:val="en-US"/>
              </w:rPr>
            </w:pPr>
            <w:r>
              <w:rPr>
                <w:bCs/>
                <w:sz w:val="20"/>
                <w:szCs w:val="20"/>
                <w:lang w:val="en-US"/>
              </w:rPr>
              <w:t>Public</w:t>
            </w:r>
          </w:p>
        </w:tc>
        <w:tc>
          <w:tcPr>
            <w:tcW w:w="508" w:type="dxa"/>
            <w:tcBorders>
              <w:top w:val="single" w:sz="4" w:space="0" w:color="1975BC"/>
              <w:left w:val="single" w:sz="4" w:space="0" w:color="1975BC"/>
              <w:bottom w:val="single" w:sz="4" w:space="0" w:color="1975BC"/>
              <w:right w:val="single" w:sz="4" w:space="0" w:color="1975BC"/>
            </w:tcBorders>
            <w:shd w:val="clear" w:color="auto" w:fill="FFFFFF"/>
            <w:tcMar>
              <w:left w:w="93" w:type="dxa"/>
            </w:tcMar>
            <w:vAlign w:val="center"/>
          </w:tcPr>
          <w:p w14:paraId="3656B9AB" w14:textId="77777777" w:rsidR="00D17F2C" w:rsidRDefault="00D17F2C">
            <w:pPr>
              <w:rPr>
                <w:b/>
                <w:bCs/>
              </w:rPr>
            </w:pPr>
          </w:p>
        </w:tc>
      </w:tr>
      <w:tr w:rsidR="00D17F2C" w14:paraId="43505E7A" w14:textId="77777777" w:rsidTr="7AD3D2F4">
        <w:trPr>
          <w:trHeight w:val="364"/>
        </w:trPr>
        <w:tc>
          <w:tcPr>
            <w:tcW w:w="566" w:type="dxa"/>
            <w:tcBorders>
              <w:top w:val="single" w:sz="4" w:space="0" w:color="1975BC"/>
              <w:left w:val="single" w:sz="4" w:space="0" w:color="1975BC"/>
              <w:bottom w:val="single" w:sz="4" w:space="0" w:color="1975BC"/>
              <w:right w:val="single" w:sz="4" w:space="0" w:color="1975BC"/>
            </w:tcBorders>
            <w:shd w:val="clear" w:color="auto" w:fill="FFFFFF"/>
            <w:tcMar>
              <w:left w:w="93" w:type="dxa"/>
            </w:tcMar>
            <w:vAlign w:val="center"/>
          </w:tcPr>
          <w:p w14:paraId="398F0347" w14:textId="77777777" w:rsidR="00D17F2C" w:rsidRDefault="00BF779E">
            <w:pPr>
              <w:jc w:val="center"/>
              <w:rPr>
                <w:b/>
                <w:bCs/>
                <w:sz w:val="20"/>
                <w:szCs w:val="20"/>
                <w:lang w:val="en-US"/>
              </w:rPr>
            </w:pPr>
            <w:r>
              <w:rPr>
                <w:b/>
                <w:bCs/>
                <w:sz w:val="20"/>
                <w:szCs w:val="20"/>
                <w:lang w:val="en-US"/>
              </w:rPr>
              <w:t>CO</w:t>
            </w:r>
          </w:p>
        </w:tc>
        <w:tc>
          <w:tcPr>
            <w:tcW w:w="8205" w:type="dxa"/>
            <w:tcBorders>
              <w:top w:val="single" w:sz="4" w:space="0" w:color="1975BC"/>
              <w:left w:val="single" w:sz="4" w:space="0" w:color="1975BC"/>
              <w:bottom w:val="single" w:sz="4" w:space="0" w:color="1975BC"/>
              <w:right w:val="single" w:sz="4" w:space="0" w:color="1975BC"/>
            </w:tcBorders>
            <w:shd w:val="clear" w:color="auto" w:fill="FFFFFF"/>
            <w:tcMar>
              <w:left w:w="93" w:type="dxa"/>
            </w:tcMar>
            <w:vAlign w:val="center"/>
          </w:tcPr>
          <w:p w14:paraId="2856D5EE" w14:textId="77777777" w:rsidR="00D17F2C" w:rsidRDefault="00BF779E">
            <w:pPr>
              <w:rPr>
                <w:sz w:val="20"/>
                <w:szCs w:val="20"/>
                <w:lang w:val="en-US"/>
              </w:rPr>
            </w:pPr>
            <w:r>
              <w:rPr>
                <w:sz w:val="20"/>
                <w:szCs w:val="20"/>
                <w:lang w:val="en-US"/>
              </w:rPr>
              <w:t>Confidential, only for members of the Consortium (including the Commission Services)</w:t>
            </w:r>
          </w:p>
        </w:tc>
        <w:tc>
          <w:tcPr>
            <w:tcW w:w="508" w:type="dxa"/>
            <w:tcBorders>
              <w:top w:val="single" w:sz="4" w:space="0" w:color="1975BC"/>
              <w:left w:val="single" w:sz="4" w:space="0" w:color="1975BC"/>
              <w:bottom w:val="single" w:sz="4" w:space="0" w:color="1975BC"/>
              <w:right w:val="single" w:sz="4" w:space="0" w:color="1975BC"/>
            </w:tcBorders>
            <w:shd w:val="clear" w:color="auto" w:fill="FFFFFF"/>
            <w:tcMar>
              <w:left w:w="93" w:type="dxa"/>
            </w:tcMar>
            <w:vAlign w:val="center"/>
          </w:tcPr>
          <w:p w14:paraId="45FB0818" w14:textId="77777777" w:rsidR="00D17F2C" w:rsidRDefault="00D17F2C"/>
        </w:tc>
      </w:tr>
    </w:tbl>
    <w:p w14:paraId="7E92C41A" w14:textId="1758DA6B" w:rsidR="7AD3D2F4" w:rsidRDefault="7AD3D2F4"/>
    <w:p w14:paraId="049F31CB" w14:textId="77777777" w:rsidR="00D17F2C" w:rsidRDefault="00D17F2C">
      <w:pPr>
        <w:rPr>
          <w:lang w:val="en-US"/>
        </w:rPr>
      </w:pPr>
    </w:p>
    <w:p w14:paraId="53128261" w14:textId="77777777" w:rsidR="00D17F2C" w:rsidRDefault="00D17F2C">
      <w:pPr>
        <w:rPr>
          <w:lang w:val="en-US"/>
        </w:rPr>
      </w:pPr>
    </w:p>
    <w:p w14:paraId="62486C05" w14:textId="77777777" w:rsidR="00D17F2C" w:rsidRDefault="00D17F2C">
      <w:pPr>
        <w:rPr>
          <w:lang w:val="en-US"/>
        </w:rPr>
      </w:pPr>
    </w:p>
    <w:p w14:paraId="4101652C" w14:textId="77777777" w:rsidR="00D17F2C" w:rsidRDefault="00D17F2C">
      <w:pPr>
        <w:rPr>
          <w:lang w:val="en-US"/>
        </w:rPr>
      </w:pPr>
    </w:p>
    <w:p w14:paraId="4B99056E" w14:textId="77777777" w:rsidR="00D17F2C" w:rsidRDefault="00D17F2C">
      <w:pPr>
        <w:rPr>
          <w:lang w:val="en-US"/>
        </w:rPr>
      </w:pPr>
    </w:p>
    <w:p w14:paraId="1299C43A" w14:textId="77777777" w:rsidR="00D17F2C" w:rsidRDefault="00D17F2C">
      <w:pPr>
        <w:rPr>
          <w:lang w:val="en-US"/>
        </w:rPr>
      </w:pPr>
    </w:p>
    <w:p w14:paraId="4DDBEF00" w14:textId="77777777" w:rsidR="00D17F2C" w:rsidRDefault="00D17F2C">
      <w:pPr>
        <w:rPr>
          <w:color w:val="808080"/>
          <w:sz w:val="15"/>
          <w:szCs w:val="15"/>
          <w:lang w:val="en-US"/>
        </w:rPr>
      </w:pPr>
    </w:p>
    <w:p w14:paraId="57FD5EDA" w14:textId="77777777" w:rsidR="00D17F2C" w:rsidRDefault="00BF779E">
      <w:pPr>
        <w:jc w:val="right"/>
        <w:rPr>
          <w:color w:val="808080"/>
          <w:sz w:val="15"/>
          <w:szCs w:val="15"/>
          <w:lang w:val="en-US"/>
        </w:rPr>
      </w:pPr>
      <w:r>
        <w:rPr>
          <w:color w:val="808080"/>
          <w:sz w:val="15"/>
          <w:szCs w:val="15"/>
          <w:lang w:val="en-US"/>
        </w:rPr>
        <w:t xml:space="preserve">THIS DOCUMENT WAS </w:t>
      </w:r>
      <w:r>
        <w:rPr>
          <w:color w:val="808080"/>
          <w:sz w:val="15"/>
          <w:szCs w:val="15"/>
          <w:lang w:val="en-US"/>
        </w:rPr>
        <w:t>PREPARED BY PMBA.</w:t>
      </w:r>
    </w:p>
    <w:p w14:paraId="3461D779" w14:textId="77777777" w:rsidR="00D17F2C" w:rsidRDefault="00D17F2C">
      <w:pPr>
        <w:rPr>
          <w:lang w:val="en-US"/>
        </w:rPr>
      </w:pPr>
    </w:p>
    <w:p w14:paraId="62A003BE" w14:textId="77777777" w:rsidR="00D17F2C" w:rsidRDefault="00BF779E">
      <w:pPr>
        <w:jc w:val="right"/>
        <w:rPr>
          <w:b/>
          <w:color w:val="1975BC"/>
          <w:sz w:val="20"/>
          <w:szCs w:val="20"/>
          <w:lang w:val="en-US"/>
        </w:rPr>
      </w:pPr>
      <w:r>
        <w:rPr>
          <w:b/>
          <w:color w:val="1975BC"/>
          <w:sz w:val="20"/>
          <w:szCs w:val="20"/>
          <w:lang w:val="en-US"/>
        </w:rPr>
        <w:t xml:space="preserve">Document Due Date: 31/05/2018 </w:t>
      </w:r>
    </w:p>
    <w:tbl>
      <w:tblPr>
        <w:tblW w:w="9872" w:type="dxa"/>
        <w:tblCellMar>
          <w:left w:w="0" w:type="dxa"/>
          <w:right w:w="0" w:type="dxa"/>
        </w:tblCellMar>
        <w:tblLook w:val="0000" w:firstRow="0" w:lastRow="0" w:firstColumn="0" w:lastColumn="0" w:noHBand="0" w:noVBand="0"/>
      </w:tblPr>
      <w:tblGrid>
        <w:gridCol w:w="989"/>
        <w:gridCol w:w="8883"/>
      </w:tblGrid>
      <w:tr w:rsidR="00D17F2C" w14:paraId="36EDDD8B" w14:textId="77777777" w:rsidTr="7AD3D2F4">
        <w:trPr>
          <w:trHeight w:val="56"/>
        </w:trPr>
        <w:tc>
          <w:tcPr>
            <w:tcW w:w="989" w:type="dxa"/>
            <w:shd w:val="clear" w:color="auto" w:fill="FFFFFF"/>
          </w:tcPr>
          <w:p w14:paraId="3CF2D8B6" w14:textId="77777777" w:rsidR="00D17F2C" w:rsidRDefault="7AD3D2F4">
            <w:pPr>
              <w:pStyle w:val="Footer"/>
              <w:rPr>
                <w:lang w:val="en-US"/>
              </w:rPr>
            </w:pPr>
            <w:r>
              <w:rPr>
                <w:noProof/>
              </w:rPr>
              <w:drawing>
                <wp:inline distT="0" distB="0" distL="0" distR="0" wp14:anchorId="580A442C" wp14:editId="3E8C3FFF">
                  <wp:extent cx="548005" cy="370840"/>
                  <wp:effectExtent l="0" t="0" r="0" b="0"/>
                  <wp:docPr id="10" name="Imagem 8" descr="../Desktop/fe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8005" cy="370840"/>
                          </a:xfrm>
                          <a:prstGeom prst="rect">
                            <a:avLst/>
                          </a:prstGeom>
                        </pic:spPr>
                      </pic:pic>
                    </a:graphicData>
                  </a:graphic>
                </wp:inline>
              </w:drawing>
            </w:r>
          </w:p>
        </w:tc>
        <w:tc>
          <w:tcPr>
            <w:tcW w:w="8882" w:type="dxa"/>
            <w:shd w:val="clear" w:color="auto" w:fill="FFFFFF"/>
          </w:tcPr>
          <w:p w14:paraId="37FBD603" w14:textId="77777777" w:rsidR="00D17F2C" w:rsidRDefault="00BF779E">
            <w:pPr>
              <w:pStyle w:val="Footer"/>
              <w:rPr>
                <w:color w:val="404040"/>
                <w:sz w:val="13"/>
                <w:szCs w:val="13"/>
                <w:lang w:val="en-US"/>
              </w:rPr>
            </w:pPr>
            <w:r>
              <w:rPr>
                <w:color w:val="404040"/>
                <w:sz w:val="13"/>
                <w:szCs w:val="13"/>
                <w:lang w:val="en-US"/>
              </w:rPr>
              <w:t xml:space="preserve">This work was performed within the iFADO Project (Innovation in the Framework of the Atlantic Deep Ocean), with the support of the European Regional Development Fund trough the Interreg Atlantic Area </w:t>
            </w:r>
            <w:proofErr w:type="spellStart"/>
            <w:r>
              <w:rPr>
                <w:color w:val="404040"/>
                <w:sz w:val="13"/>
                <w:szCs w:val="13"/>
                <w:lang w:val="en-US"/>
              </w:rPr>
              <w:t>Prog</w:t>
            </w:r>
            <w:r>
              <w:rPr>
                <w:color w:val="404040"/>
                <w:sz w:val="13"/>
                <w:szCs w:val="13"/>
                <w:lang w:val="en-US"/>
              </w:rPr>
              <w:t>ramme</w:t>
            </w:r>
            <w:proofErr w:type="spellEnd"/>
            <w:r>
              <w:rPr>
                <w:color w:val="404040"/>
                <w:sz w:val="13"/>
                <w:szCs w:val="13"/>
                <w:lang w:val="en-US"/>
              </w:rPr>
              <w:t>, under EAPA_165/2016</w:t>
            </w:r>
          </w:p>
        </w:tc>
      </w:tr>
    </w:tbl>
    <w:p w14:paraId="1E685391" w14:textId="2CE52E2B" w:rsidR="7AD3D2F4" w:rsidRDefault="7AD3D2F4"/>
    <w:p w14:paraId="20FFAC24" w14:textId="77777777" w:rsidR="00D17F2C" w:rsidRDefault="00BF779E">
      <w:pPr>
        <w:jc w:val="right"/>
        <w:rPr>
          <w:b/>
          <w:color w:val="1975BC"/>
          <w:sz w:val="20"/>
          <w:szCs w:val="20"/>
          <w:lang w:val="en-US"/>
        </w:rPr>
      </w:pPr>
      <w:r>
        <w:rPr>
          <w:b/>
          <w:color w:val="1975BC"/>
          <w:sz w:val="20"/>
          <w:szCs w:val="20"/>
          <w:lang w:val="en-US"/>
        </w:rPr>
        <w:t>Document Submission Date: DD/MM/YYYY</w:t>
      </w:r>
      <w:r>
        <w:rPr>
          <w:b/>
          <w:color w:val="1975BC"/>
          <w:sz w:val="20"/>
          <w:szCs w:val="20"/>
          <w:lang w:val="en-US"/>
        </w:rPr>
        <w:br/>
      </w:r>
      <w:r>
        <w:br w:type="page"/>
      </w:r>
    </w:p>
    <w:p w14:paraId="1EEDDA2C" w14:textId="77777777" w:rsidR="00D17F2C" w:rsidRPr="00BF779E" w:rsidRDefault="00BF779E">
      <w:pPr>
        <w:jc w:val="right"/>
        <w:rPr>
          <w:b/>
          <w:color w:val="1975BC"/>
          <w:sz w:val="28"/>
          <w:szCs w:val="28"/>
          <w:lang w:val="es-ES"/>
        </w:rPr>
      </w:pPr>
      <w:proofErr w:type="spellStart"/>
      <w:r w:rsidRPr="00BF779E">
        <w:rPr>
          <w:b/>
          <w:color w:val="1975BC"/>
          <w:sz w:val="28"/>
          <w:szCs w:val="28"/>
          <w:lang w:val="es-ES"/>
        </w:rPr>
        <w:lastRenderedPageBreak/>
        <w:t>Document</w:t>
      </w:r>
      <w:proofErr w:type="spellEnd"/>
      <w:r w:rsidRPr="00BF779E">
        <w:rPr>
          <w:b/>
          <w:color w:val="1975BC"/>
          <w:sz w:val="28"/>
          <w:szCs w:val="28"/>
          <w:lang w:val="es-ES"/>
        </w:rPr>
        <w:t xml:space="preserve"> Control Page</w:t>
      </w:r>
    </w:p>
    <w:p w14:paraId="0FB78278" w14:textId="77777777" w:rsidR="00D17F2C" w:rsidRPr="00BF779E" w:rsidRDefault="00BF779E">
      <w:pPr>
        <w:rPr>
          <w:b/>
          <w:color w:val="1975BC"/>
          <w:sz w:val="20"/>
          <w:szCs w:val="20"/>
          <w:lang w:val="es-ES"/>
        </w:rPr>
      </w:pPr>
      <w:r w:rsidRPr="00BF779E">
        <w:rPr>
          <w:lang w:val="es-ES"/>
        </w:rPr>
        <w:br w:type="page"/>
      </w:r>
    </w:p>
    <w:p w14:paraId="1FC39945" w14:textId="77777777" w:rsidR="00D17F2C" w:rsidRDefault="00D17F2C">
      <w:pPr>
        <w:rPr>
          <w:b/>
          <w:color w:val="2E74B5"/>
          <w:sz w:val="26"/>
          <w:lang w:val="es-ES"/>
        </w:rPr>
      </w:pPr>
    </w:p>
    <w:p w14:paraId="62F9A429" w14:textId="77777777" w:rsidR="00D17F2C" w:rsidRDefault="00BF779E">
      <w:pPr>
        <w:jc w:val="center"/>
        <w:rPr>
          <w:b/>
          <w:color w:val="2E74B5"/>
          <w:sz w:val="26"/>
          <w:lang w:val="es-ES"/>
        </w:rPr>
      </w:pPr>
      <w:r>
        <w:rPr>
          <w:b/>
          <w:color w:val="2E74B5"/>
          <w:sz w:val="26"/>
          <w:lang w:val="es-ES"/>
        </w:rPr>
        <w:t xml:space="preserve">iFADO – Innovación en el Marco de las Aguas Profundas del Atlántico </w:t>
      </w:r>
    </w:p>
    <w:p w14:paraId="32B36858" w14:textId="77777777" w:rsidR="00D17F2C" w:rsidRDefault="00BF779E">
      <w:pPr>
        <w:jc w:val="center"/>
        <w:rPr>
          <w:b/>
          <w:color w:val="2E74B5"/>
          <w:sz w:val="26"/>
          <w:lang w:val="es-ES"/>
        </w:rPr>
      </w:pPr>
      <w:r>
        <w:rPr>
          <w:b/>
          <w:color w:val="2E74B5"/>
          <w:sz w:val="26"/>
          <w:lang w:val="es-ES"/>
        </w:rPr>
        <w:t xml:space="preserve">proyecto financiado por el Programa Espacio Atlántico </w:t>
      </w:r>
      <w:proofErr w:type="gramStart"/>
      <w:r>
        <w:rPr>
          <w:b/>
          <w:color w:val="2E74B5"/>
          <w:sz w:val="26"/>
          <w:lang w:val="es-ES"/>
        </w:rPr>
        <w:t>INTERREG  mediante</w:t>
      </w:r>
      <w:proofErr w:type="gramEnd"/>
      <w:r>
        <w:rPr>
          <w:b/>
          <w:color w:val="2E74B5"/>
          <w:sz w:val="26"/>
          <w:lang w:val="es-ES"/>
        </w:rPr>
        <w:t xml:space="preserve"> Contrato  </w:t>
      </w:r>
      <w:r>
        <w:rPr>
          <w:b/>
          <w:color w:val="2E74B5"/>
          <w:sz w:val="26"/>
          <w:lang w:val="es-ES"/>
        </w:rPr>
        <w:t>EAPA_165/2016</w:t>
      </w:r>
    </w:p>
    <w:p w14:paraId="12017482" w14:textId="77777777" w:rsidR="00D17F2C" w:rsidRDefault="00BF779E">
      <w:pPr>
        <w:jc w:val="center"/>
        <w:rPr>
          <w:b/>
          <w:color w:val="2E74B5"/>
          <w:sz w:val="26"/>
          <w:lang w:val="es-ES"/>
        </w:rPr>
      </w:pPr>
      <w:r>
        <w:rPr>
          <w:b/>
          <w:color w:val="2E74B5"/>
          <w:sz w:val="26"/>
          <w:lang w:val="es-ES"/>
        </w:rPr>
        <w:t xml:space="preserve">Memorándum de Entendimiento </w:t>
      </w:r>
    </w:p>
    <w:p w14:paraId="0562CB0E" w14:textId="77777777" w:rsidR="00D17F2C" w:rsidRDefault="00D17F2C">
      <w:pPr>
        <w:rPr>
          <w:lang w:val="es-ES"/>
        </w:rPr>
      </w:pPr>
    </w:p>
    <w:p w14:paraId="6F18ABB5" w14:textId="77777777" w:rsidR="00D17F2C" w:rsidRDefault="00BF779E">
      <w:pPr>
        <w:jc w:val="both"/>
        <w:rPr>
          <w:lang w:val="es-ES"/>
        </w:rPr>
      </w:pPr>
      <w:r>
        <w:rPr>
          <w:lang w:val="es-ES"/>
        </w:rPr>
        <w:t>Entre</w:t>
      </w:r>
    </w:p>
    <w:p w14:paraId="34CE0A41" w14:textId="77777777" w:rsidR="00D17F2C" w:rsidRDefault="00D17F2C">
      <w:pPr>
        <w:jc w:val="both"/>
        <w:rPr>
          <w:lang w:val="es-ES"/>
        </w:rPr>
      </w:pPr>
    </w:p>
    <w:p w14:paraId="35DA9B32" w14:textId="77777777" w:rsidR="00D17F2C" w:rsidRDefault="00BF779E">
      <w:pPr>
        <w:jc w:val="both"/>
        <w:rPr>
          <w:lang w:val="es-ES"/>
        </w:rPr>
      </w:pPr>
      <w:r>
        <w:rPr>
          <w:lang w:val="es-ES"/>
        </w:rPr>
        <w:t xml:space="preserve">iFADO socio XXX, dirección, representado por… </w:t>
      </w:r>
    </w:p>
    <w:p w14:paraId="4B1A458B" w14:textId="77777777" w:rsidR="00D17F2C" w:rsidRDefault="00BF779E">
      <w:pPr>
        <w:jc w:val="both"/>
        <w:rPr>
          <w:lang w:val="es-ES"/>
        </w:rPr>
      </w:pPr>
      <w:r>
        <w:rPr>
          <w:lang w:val="es-ES"/>
        </w:rPr>
        <w:t>en adelante denominado XXX</w:t>
      </w:r>
    </w:p>
    <w:p w14:paraId="62EBF3C5" w14:textId="77777777" w:rsidR="00D17F2C" w:rsidRDefault="00D17F2C">
      <w:pPr>
        <w:jc w:val="both"/>
        <w:rPr>
          <w:lang w:val="es-ES"/>
        </w:rPr>
      </w:pPr>
    </w:p>
    <w:p w14:paraId="641F491C" w14:textId="77777777" w:rsidR="00D17F2C" w:rsidRDefault="00BF779E">
      <w:pPr>
        <w:jc w:val="both"/>
        <w:rPr>
          <w:lang w:val="es-ES"/>
        </w:rPr>
      </w:pPr>
      <w:r>
        <w:rPr>
          <w:lang w:val="es-ES"/>
        </w:rPr>
        <w:t>y</w:t>
      </w:r>
    </w:p>
    <w:p w14:paraId="6D98A12B" w14:textId="77777777" w:rsidR="00D17F2C" w:rsidRDefault="00D17F2C">
      <w:pPr>
        <w:jc w:val="both"/>
        <w:rPr>
          <w:lang w:val="es-ES"/>
        </w:rPr>
      </w:pPr>
    </w:p>
    <w:p w14:paraId="0352B0AA" w14:textId="77777777" w:rsidR="00D17F2C" w:rsidRDefault="00BF779E">
      <w:pPr>
        <w:jc w:val="both"/>
        <w:rPr>
          <w:lang w:val="es-ES"/>
        </w:rPr>
      </w:pPr>
      <w:r>
        <w:rPr>
          <w:lang w:val="es-ES"/>
        </w:rPr>
        <w:t xml:space="preserve">La </w:t>
      </w:r>
      <w:proofErr w:type="gramStart"/>
      <w:r>
        <w:rPr>
          <w:lang w:val="es-ES"/>
        </w:rPr>
        <w:t>Compañía  YYY</w:t>
      </w:r>
      <w:proofErr w:type="gramEnd"/>
      <w:r>
        <w:rPr>
          <w:lang w:val="es-ES"/>
        </w:rPr>
        <w:t xml:space="preserve">, dirección, representado por… </w:t>
      </w:r>
    </w:p>
    <w:p w14:paraId="6975D814" w14:textId="77777777" w:rsidR="00D17F2C" w:rsidRDefault="00BF779E">
      <w:pPr>
        <w:jc w:val="both"/>
        <w:rPr>
          <w:lang w:val="es-ES"/>
        </w:rPr>
      </w:pPr>
      <w:r>
        <w:rPr>
          <w:lang w:val="es-ES"/>
        </w:rPr>
        <w:t>en adelante denominado YYY</w:t>
      </w:r>
    </w:p>
    <w:p w14:paraId="2946DB82" w14:textId="77777777" w:rsidR="00D17F2C" w:rsidRDefault="00D17F2C">
      <w:pPr>
        <w:jc w:val="both"/>
        <w:rPr>
          <w:lang w:val="es-ES"/>
        </w:rPr>
      </w:pPr>
    </w:p>
    <w:p w14:paraId="037E683A" w14:textId="77777777" w:rsidR="00D17F2C" w:rsidRDefault="00BF779E">
      <w:pPr>
        <w:pStyle w:val="ListParagraph"/>
        <w:numPr>
          <w:ilvl w:val="0"/>
          <w:numId w:val="1"/>
        </w:numPr>
        <w:spacing w:after="200" w:line="276" w:lineRule="auto"/>
        <w:jc w:val="both"/>
        <w:rPr>
          <w:b/>
          <w:color w:val="2E74B5"/>
          <w:sz w:val="26"/>
          <w:lang w:val="es-ES"/>
        </w:rPr>
      </w:pPr>
      <w:r>
        <w:rPr>
          <w:b/>
          <w:color w:val="2E74B5"/>
          <w:sz w:val="26"/>
          <w:lang w:val="es-ES"/>
        </w:rPr>
        <w:t>Preámbulo</w:t>
      </w:r>
    </w:p>
    <w:p w14:paraId="53F33014" w14:textId="77777777" w:rsidR="00D17F2C" w:rsidRDefault="00BF779E">
      <w:pPr>
        <w:ind w:left="360"/>
        <w:jc w:val="both"/>
        <w:rPr>
          <w:lang w:val="es-ES"/>
        </w:rPr>
      </w:pPr>
      <w:r>
        <w:rPr>
          <w:lang w:val="es-ES"/>
        </w:rPr>
        <w:t xml:space="preserve">Considerando que los países </w:t>
      </w:r>
      <w:r>
        <w:rPr>
          <w:lang w:val="es-ES"/>
        </w:rPr>
        <w:t xml:space="preserve">europeos deben aplicar la Directiva Marco sobre la Estrategia Marina UE (MSFD) siguiendo un enfoque de gestión adaptable en sus Aguas Territoriales y Zonas Económicas Exclusivas para lograr un Buen Estado </w:t>
      </w:r>
      <w:proofErr w:type="gramStart"/>
      <w:r>
        <w:rPr>
          <w:lang w:val="es-ES"/>
        </w:rPr>
        <w:t>Ambiental  antes</w:t>
      </w:r>
      <w:proofErr w:type="gramEnd"/>
      <w:r>
        <w:rPr>
          <w:lang w:val="es-ES"/>
        </w:rPr>
        <w:t xml:space="preserve"> del año 2020;</w:t>
      </w:r>
    </w:p>
    <w:p w14:paraId="5997CC1D" w14:textId="77777777" w:rsidR="00D17F2C" w:rsidRDefault="00D17F2C">
      <w:pPr>
        <w:ind w:left="360"/>
        <w:jc w:val="both"/>
        <w:rPr>
          <w:lang w:val="es-ES"/>
        </w:rPr>
      </w:pPr>
    </w:p>
    <w:p w14:paraId="096197E9" w14:textId="77777777" w:rsidR="00D17F2C" w:rsidRDefault="00BF779E">
      <w:pPr>
        <w:ind w:left="360"/>
        <w:jc w:val="both"/>
        <w:rPr>
          <w:lang w:val="es-ES"/>
        </w:rPr>
      </w:pPr>
      <w:r>
        <w:rPr>
          <w:lang w:val="es-ES"/>
        </w:rPr>
        <w:t>Considerando que lo</w:t>
      </w:r>
      <w:r>
        <w:rPr>
          <w:lang w:val="es-ES"/>
        </w:rPr>
        <w:t xml:space="preserve">s países y regiones europeos ribereños del Océano Atlántico - Irlanda, Reino Unido, Francia, España y Portugal – se enfrentan al enorme reto de caracterizar y monitorizar una zona extensa; </w:t>
      </w:r>
    </w:p>
    <w:p w14:paraId="110FFD37" w14:textId="77777777" w:rsidR="00D17F2C" w:rsidRDefault="00D17F2C">
      <w:pPr>
        <w:ind w:left="360"/>
        <w:jc w:val="both"/>
        <w:rPr>
          <w:lang w:val="es-ES"/>
        </w:rPr>
      </w:pPr>
    </w:p>
    <w:p w14:paraId="7EE92AF8" w14:textId="77777777" w:rsidR="00D17F2C" w:rsidRDefault="00BF779E">
      <w:pPr>
        <w:ind w:left="360"/>
        <w:jc w:val="both"/>
        <w:rPr>
          <w:lang w:val="es-ES"/>
        </w:rPr>
      </w:pPr>
      <w:r>
        <w:rPr>
          <w:rFonts w:cs="Calibri"/>
          <w:lang w:val="es-ES"/>
        </w:rPr>
        <w:t xml:space="preserve">Considerando que el Proyecto iFADO tiene como objetivo colaborar </w:t>
      </w:r>
      <w:r>
        <w:rPr>
          <w:rFonts w:cs="Calibri"/>
          <w:lang w:val="es-ES"/>
        </w:rPr>
        <w:t xml:space="preserve">con las autoridades competentes nacionales y regionales para la ejecución de la </w:t>
      </w:r>
      <w:r>
        <w:rPr>
          <w:lang w:val="es-ES"/>
        </w:rPr>
        <w:t>Directiva Marco sobre la Estrategia Marina UE en el Atlántico</w:t>
      </w:r>
      <w:r>
        <w:rPr>
          <w:rFonts w:cs="Calibri"/>
          <w:lang w:val="es-ES"/>
        </w:rPr>
        <w:t xml:space="preserve">, particularmente en mar abierto, en donde pretende elaborar una descripción así como las actualizaciones del Buen </w:t>
      </w:r>
      <w:r>
        <w:rPr>
          <w:rFonts w:cs="Calibri"/>
          <w:lang w:val="es-ES"/>
        </w:rPr>
        <w:t xml:space="preserve">Estado Ambiental, que sean </w:t>
      </w:r>
      <w:proofErr w:type="gramStart"/>
      <w:r>
        <w:rPr>
          <w:rFonts w:cs="Calibri"/>
          <w:lang w:val="es-ES"/>
        </w:rPr>
        <w:t>coherentes ,</w:t>
      </w:r>
      <w:proofErr w:type="gramEnd"/>
      <w:r>
        <w:rPr>
          <w:rFonts w:cs="Calibri"/>
          <w:lang w:val="es-ES"/>
        </w:rPr>
        <w:t xml:space="preserve"> coordinadas y consistentes a nivel regional;</w:t>
      </w:r>
    </w:p>
    <w:p w14:paraId="6B699379" w14:textId="77777777" w:rsidR="00D17F2C" w:rsidRDefault="00D17F2C">
      <w:pPr>
        <w:ind w:left="360"/>
        <w:jc w:val="both"/>
        <w:rPr>
          <w:rFonts w:cs="Calibri"/>
          <w:lang w:val="es-ES"/>
        </w:rPr>
      </w:pPr>
    </w:p>
    <w:p w14:paraId="31138794" w14:textId="77777777" w:rsidR="00D17F2C" w:rsidRDefault="00BF779E">
      <w:pPr>
        <w:ind w:left="360"/>
        <w:jc w:val="both"/>
        <w:rPr>
          <w:lang w:val="es-ES"/>
        </w:rPr>
      </w:pPr>
      <w:r>
        <w:rPr>
          <w:rFonts w:cs="Calibri"/>
          <w:lang w:val="es-ES"/>
        </w:rPr>
        <w:t xml:space="preserve">Considerando que Proyecto iFADO tiene como objetivo crear servicios marinos a escala regional y </w:t>
      </w:r>
      <w:proofErr w:type="spellStart"/>
      <w:r>
        <w:rPr>
          <w:rFonts w:cs="Calibri"/>
          <w:lang w:val="es-ES"/>
        </w:rPr>
        <w:t>sub-regional</w:t>
      </w:r>
      <w:proofErr w:type="spellEnd"/>
      <w:r>
        <w:rPr>
          <w:rFonts w:cs="Calibri"/>
          <w:lang w:val="es-ES"/>
        </w:rPr>
        <w:t>, combinando la monitorización tradicional con las tecnologías</w:t>
      </w:r>
      <w:r>
        <w:rPr>
          <w:rFonts w:cs="Calibri"/>
          <w:lang w:val="es-ES"/>
        </w:rPr>
        <w:t xml:space="preserve"> más innovadoras, para la caracterización y monitorización de los 11 descriptores del Buen Estado Ambiental</w:t>
      </w:r>
      <w:r>
        <w:rPr>
          <w:rStyle w:val="Ancladenotaalpie"/>
          <w:rFonts w:cs="Calibri"/>
          <w:lang w:val="es-ES"/>
        </w:rPr>
        <w:footnoteReference w:id="1"/>
      </w:r>
      <w:r>
        <w:rPr>
          <w:rFonts w:cs="Calibri"/>
          <w:lang w:val="es-ES"/>
        </w:rPr>
        <w:t>: la monitorización reforzado in situ, nuevas tecnologías para la monitorización in situ, teledetección y modelos numéricos;</w:t>
      </w:r>
    </w:p>
    <w:p w14:paraId="3FE9F23F" w14:textId="77777777" w:rsidR="00D17F2C" w:rsidRDefault="00D17F2C">
      <w:pPr>
        <w:ind w:left="360"/>
        <w:jc w:val="both"/>
        <w:rPr>
          <w:rFonts w:cs="Calibri"/>
          <w:lang w:val="es-ES"/>
        </w:rPr>
      </w:pPr>
    </w:p>
    <w:p w14:paraId="6BED6358" w14:textId="77777777" w:rsidR="00D17F2C" w:rsidRDefault="00BF779E">
      <w:pPr>
        <w:ind w:left="360"/>
        <w:jc w:val="both"/>
        <w:rPr>
          <w:rFonts w:cs="Calibri"/>
          <w:lang w:val="es-ES"/>
        </w:rPr>
      </w:pPr>
      <w:r>
        <w:rPr>
          <w:rFonts w:cs="Calibri"/>
          <w:lang w:val="es-ES"/>
        </w:rPr>
        <w:t>Considerando que el p</w:t>
      </w:r>
      <w:r>
        <w:rPr>
          <w:rFonts w:cs="Calibri"/>
          <w:lang w:val="es-ES"/>
        </w:rPr>
        <w:t xml:space="preserve">royecto iFADO también desea lograr una mayor colaboración entre la Comunidad Científica, la Industria y los Ciudadanos y las autoridades competentes </w:t>
      </w:r>
      <w:proofErr w:type="gramStart"/>
      <w:r>
        <w:rPr>
          <w:rFonts w:cs="Calibri"/>
          <w:lang w:val="es-ES"/>
        </w:rPr>
        <w:t>en  la</w:t>
      </w:r>
      <w:proofErr w:type="gramEnd"/>
      <w:r>
        <w:rPr>
          <w:rFonts w:cs="Calibri"/>
          <w:lang w:val="es-ES"/>
        </w:rPr>
        <w:t xml:space="preserve"> MSFD;</w:t>
      </w:r>
    </w:p>
    <w:p w14:paraId="1F72F646" w14:textId="77777777" w:rsidR="00D17F2C" w:rsidRDefault="00D17F2C">
      <w:pPr>
        <w:ind w:left="360"/>
        <w:jc w:val="both"/>
        <w:rPr>
          <w:rFonts w:cs="Calibri"/>
          <w:lang w:val="es-ES"/>
        </w:rPr>
      </w:pPr>
    </w:p>
    <w:p w14:paraId="01BC6674" w14:textId="77777777" w:rsidR="00D17F2C" w:rsidRDefault="00BF779E">
      <w:pPr>
        <w:ind w:left="360"/>
        <w:jc w:val="both"/>
        <w:rPr>
          <w:rFonts w:cs="Calibri"/>
          <w:lang w:val="es-ES"/>
        </w:rPr>
      </w:pPr>
      <w:r>
        <w:rPr>
          <w:rFonts w:cs="Calibri"/>
          <w:lang w:val="es-ES"/>
        </w:rPr>
        <w:lastRenderedPageBreak/>
        <w:t>Considerando que ambas partes reconocen los beneficios mutuos que pueden derivarse de la coop</w:t>
      </w:r>
      <w:r>
        <w:rPr>
          <w:rFonts w:cs="Calibri"/>
          <w:lang w:val="es-ES"/>
        </w:rPr>
        <w:t xml:space="preserve">eración entre la Comunidad Científica, la Investigación y la Industria mediante la transferencia de innovación y tecnología; </w:t>
      </w:r>
    </w:p>
    <w:p w14:paraId="08CE6F91" w14:textId="77777777" w:rsidR="00D17F2C" w:rsidRDefault="00D17F2C">
      <w:pPr>
        <w:ind w:left="360"/>
        <w:jc w:val="both"/>
        <w:rPr>
          <w:rFonts w:cs="Calibri"/>
          <w:lang w:val="es-ES"/>
        </w:rPr>
      </w:pPr>
    </w:p>
    <w:p w14:paraId="3EBE9F25" w14:textId="77777777" w:rsidR="00D17F2C" w:rsidRDefault="00BF779E">
      <w:pPr>
        <w:ind w:left="360"/>
        <w:jc w:val="both"/>
        <w:rPr>
          <w:lang w:val="es-ES"/>
        </w:rPr>
      </w:pPr>
      <w:r>
        <w:rPr>
          <w:rFonts w:cs="Calibri"/>
          <w:lang w:val="es-ES"/>
        </w:rPr>
        <w:t>Considerando que ambas partes buscan mejorar la integración del sector de la innovación en las tareas de monitorización y apoyo e</w:t>
      </w:r>
      <w:r>
        <w:rPr>
          <w:rFonts w:cs="Calibri"/>
          <w:lang w:val="es-ES"/>
        </w:rPr>
        <w:t xml:space="preserve">ficaces para la aplicación </w:t>
      </w:r>
      <w:proofErr w:type="gramStart"/>
      <w:r>
        <w:rPr>
          <w:rFonts w:cs="Calibri"/>
          <w:lang w:val="es-ES"/>
        </w:rPr>
        <w:t xml:space="preserve">de  </w:t>
      </w:r>
      <w:r>
        <w:rPr>
          <w:lang w:val="es-ES"/>
        </w:rPr>
        <w:t>la</w:t>
      </w:r>
      <w:proofErr w:type="gramEnd"/>
      <w:r>
        <w:rPr>
          <w:lang w:val="es-ES"/>
        </w:rPr>
        <w:t xml:space="preserve"> Directiva Marco sobre la Estrategia Marina en el Espacio Atlántico</w:t>
      </w:r>
      <w:r>
        <w:rPr>
          <w:rFonts w:cs="Calibri"/>
          <w:lang w:val="es-ES"/>
        </w:rPr>
        <w:t>;</w:t>
      </w:r>
    </w:p>
    <w:p w14:paraId="61CDCEAD" w14:textId="77777777" w:rsidR="00D17F2C" w:rsidRDefault="00D17F2C">
      <w:pPr>
        <w:ind w:left="360"/>
        <w:jc w:val="both"/>
        <w:rPr>
          <w:rFonts w:cs="Calibri"/>
          <w:lang w:val="es-ES"/>
        </w:rPr>
      </w:pPr>
    </w:p>
    <w:p w14:paraId="04377587" w14:textId="77777777" w:rsidR="00D17F2C" w:rsidRDefault="00BF779E">
      <w:pPr>
        <w:ind w:left="360"/>
        <w:jc w:val="both"/>
        <w:rPr>
          <w:rFonts w:cs="Calibri"/>
          <w:lang w:val="es-ES"/>
        </w:rPr>
      </w:pPr>
      <w:r>
        <w:rPr>
          <w:rFonts w:cs="Calibri"/>
          <w:lang w:val="es-ES"/>
        </w:rPr>
        <w:t xml:space="preserve">Considerando que ambas partes desean explorar la posibilidad y la viabilidad de la cooperación dentro del </w:t>
      </w:r>
      <w:proofErr w:type="gramStart"/>
      <w:r>
        <w:rPr>
          <w:rFonts w:cs="Calibri"/>
          <w:lang w:val="es-ES"/>
        </w:rPr>
        <w:t>proyecto  iFADO</w:t>
      </w:r>
      <w:proofErr w:type="gramEnd"/>
      <w:r>
        <w:rPr>
          <w:rFonts w:cs="Calibri"/>
          <w:lang w:val="es-ES"/>
        </w:rPr>
        <w:t>;</w:t>
      </w:r>
    </w:p>
    <w:p w14:paraId="6BB9E253" w14:textId="77777777" w:rsidR="00D17F2C" w:rsidRDefault="00D17F2C">
      <w:pPr>
        <w:ind w:left="360"/>
        <w:jc w:val="both"/>
        <w:rPr>
          <w:rFonts w:cs="Calibri"/>
          <w:lang w:val="es-ES"/>
        </w:rPr>
      </w:pPr>
    </w:p>
    <w:p w14:paraId="78595609" w14:textId="77777777" w:rsidR="00D17F2C" w:rsidRDefault="00BF779E">
      <w:pPr>
        <w:ind w:left="360"/>
        <w:jc w:val="both"/>
        <w:rPr>
          <w:rFonts w:cs="Calibri"/>
          <w:lang w:val="es-ES"/>
        </w:rPr>
      </w:pPr>
      <w:r>
        <w:rPr>
          <w:rFonts w:cs="Calibri"/>
          <w:lang w:val="es-ES"/>
        </w:rPr>
        <w:t>XXX e YYY acuerdan lo siguien</w:t>
      </w:r>
      <w:r>
        <w:rPr>
          <w:rFonts w:cs="Calibri"/>
          <w:lang w:val="es-ES"/>
        </w:rPr>
        <w:t>te:</w:t>
      </w:r>
    </w:p>
    <w:p w14:paraId="23DE523C" w14:textId="77777777" w:rsidR="00D17F2C" w:rsidRDefault="00D17F2C">
      <w:pPr>
        <w:jc w:val="both"/>
        <w:rPr>
          <w:rFonts w:ascii="Calibri Light" w:hAnsi="Calibri Light" w:cs="Calibri"/>
          <w:lang w:val="es-ES"/>
        </w:rPr>
      </w:pPr>
    </w:p>
    <w:p w14:paraId="652ADDA2" w14:textId="77777777" w:rsidR="00D17F2C" w:rsidRDefault="00BF779E">
      <w:pPr>
        <w:pStyle w:val="ListParagraph"/>
        <w:numPr>
          <w:ilvl w:val="0"/>
          <w:numId w:val="1"/>
        </w:numPr>
        <w:spacing w:after="200" w:line="276" w:lineRule="auto"/>
        <w:jc w:val="both"/>
        <w:rPr>
          <w:b/>
          <w:color w:val="2E74B5"/>
          <w:sz w:val="26"/>
          <w:lang w:val="es-ES"/>
        </w:rPr>
      </w:pPr>
      <w:r>
        <w:rPr>
          <w:b/>
          <w:color w:val="2E74B5"/>
          <w:sz w:val="26"/>
          <w:lang w:val="es-ES"/>
        </w:rPr>
        <w:t>Objetivo</w:t>
      </w:r>
    </w:p>
    <w:p w14:paraId="52E56223" w14:textId="77777777" w:rsidR="00D17F2C" w:rsidRDefault="00D17F2C">
      <w:pPr>
        <w:pStyle w:val="ListParagraph"/>
        <w:jc w:val="both"/>
        <w:rPr>
          <w:lang w:val="es-ES"/>
        </w:rPr>
      </w:pPr>
    </w:p>
    <w:p w14:paraId="4FCF1BE0" w14:textId="77777777" w:rsidR="00D17F2C" w:rsidRDefault="00BF779E">
      <w:pPr>
        <w:pStyle w:val="ListParagraph"/>
        <w:ind w:left="360"/>
        <w:jc w:val="both"/>
        <w:rPr>
          <w:lang w:val="es-ES"/>
        </w:rPr>
      </w:pPr>
      <w:r>
        <w:rPr>
          <w:lang w:val="es-ES"/>
        </w:rPr>
        <w:t>El objetivo de este Memorándum de Entendimiento es crear un marco para la cooperación entre la industria y los miembros del consorcio de iFADO para fomentar y facilitar la participación de la Industria, y concretamente, de las Pequeñas y Med</w:t>
      </w:r>
      <w:r>
        <w:rPr>
          <w:lang w:val="es-ES"/>
        </w:rPr>
        <w:t xml:space="preserve">ianas Empresas (PYMES), en la misión científica cuyo propósito es contribuir a la aplicación de la Directiva Marco sobre la Estrategia Marina UE (MSFD) en el Espacio Atlántico. </w:t>
      </w:r>
    </w:p>
    <w:p w14:paraId="07547A01" w14:textId="77777777" w:rsidR="00D17F2C" w:rsidRDefault="00D17F2C">
      <w:pPr>
        <w:pStyle w:val="ListParagraph"/>
        <w:jc w:val="both"/>
        <w:rPr>
          <w:lang w:val="es-ES"/>
        </w:rPr>
      </w:pPr>
    </w:p>
    <w:p w14:paraId="75D5844E" w14:textId="77777777" w:rsidR="00D17F2C" w:rsidRDefault="00BF779E">
      <w:pPr>
        <w:pStyle w:val="ListParagraph"/>
        <w:numPr>
          <w:ilvl w:val="0"/>
          <w:numId w:val="1"/>
        </w:numPr>
        <w:spacing w:after="200" w:line="276" w:lineRule="auto"/>
        <w:jc w:val="both"/>
        <w:rPr>
          <w:b/>
          <w:color w:val="0070C0"/>
          <w:sz w:val="26"/>
          <w:lang w:val="es-ES"/>
        </w:rPr>
      </w:pPr>
      <w:r>
        <w:rPr>
          <w:b/>
          <w:color w:val="0070C0"/>
          <w:sz w:val="26"/>
          <w:lang w:val="es-ES"/>
        </w:rPr>
        <w:t xml:space="preserve">El Papel que Desempeñarán las Partes </w:t>
      </w:r>
    </w:p>
    <w:p w14:paraId="5043CB0F" w14:textId="77777777" w:rsidR="00D17F2C" w:rsidRDefault="00D17F2C">
      <w:pPr>
        <w:pStyle w:val="ListParagraph"/>
        <w:ind w:left="360"/>
        <w:jc w:val="both"/>
        <w:rPr>
          <w:lang w:val="es-ES"/>
        </w:rPr>
      </w:pPr>
    </w:p>
    <w:p w14:paraId="0B647BCD" w14:textId="77777777" w:rsidR="00D17F2C" w:rsidRDefault="00BF779E">
      <w:pPr>
        <w:pStyle w:val="ListParagraph"/>
        <w:numPr>
          <w:ilvl w:val="1"/>
          <w:numId w:val="1"/>
        </w:numPr>
        <w:spacing w:after="200" w:line="276" w:lineRule="auto"/>
        <w:jc w:val="both"/>
        <w:rPr>
          <w:b/>
          <w:lang w:val="es-ES"/>
        </w:rPr>
      </w:pPr>
      <w:r>
        <w:rPr>
          <w:b/>
          <w:lang w:val="es-ES"/>
        </w:rPr>
        <w:t xml:space="preserve"> El socio del proyecto iFADO XXX</w:t>
      </w:r>
    </w:p>
    <w:p w14:paraId="07459315" w14:textId="77777777" w:rsidR="00D17F2C" w:rsidRDefault="00D17F2C">
      <w:pPr>
        <w:pStyle w:val="ListParagraph"/>
        <w:ind w:left="360"/>
        <w:jc w:val="both"/>
        <w:rPr>
          <w:lang w:val="es-ES"/>
        </w:rPr>
      </w:pPr>
    </w:p>
    <w:p w14:paraId="1BABFE9D" w14:textId="77777777" w:rsidR="00D17F2C" w:rsidRDefault="00BF779E">
      <w:pPr>
        <w:pStyle w:val="ListParagraph"/>
        <w:ind w:left="360"/>
        <w:jc w:val="both"/>
        <w:rPr>
          <w:lang w:val="es-ES"/>
        </w:rPr>
      </w:pPr>
      <w:r>
        <w:rPr>
          <w:lang w:val="es-ES"/>
        </w:rPr>
        <w:t>XXX se compromete a facilitar la información sobre el acceso y uso de sus estaciones, buques, instalaciones y equipos bajo condiciones justas y razonables, a la Compañía YYY, que desea probar los dispositivos o utilizar los instrumentos relacionados con la</w:t>
      </w:r>
      <w:r>
        <w:rPr>
          <w:lang w:val="es-ES"/>
        </w:rPr>
        <w:t xml:space="preserve"> aplicación de la MSFD, en particular, la caracterización y monitorización de los 11 descriptores GES. </w:t>
      </w:r>
    </w:p>
    <w:p w14:paraId="6537F28F" w14:textId="77777777" w:rsidR="00D17F2C" w:rsidRDefault="00D17F2C">
      <w:pPr>
        <w:pStyle w:val="ListParagraph"/>
        <w:ind w:left="360"/>
        <w:jc w:val="both"/>
        <w:rPr>
          <w:lang w:val="es-ES"/>
        </w:rPr>
      </w:pPr>
    </w:p>
    <w:p w14:paraId="332BC42F" w14:textId="77777777" w:rsidR="00D17F2C" w:rsidRDefault="00BF779E">
      <w:pPr>
        <w:pStyle w:val="ListParagraph"/>
        <w:numPr>
          <w:ilvl w:val="1"/>
          <w:numId w:val="1"/>
        </w:numPr>
        <w:spacing w:after="200" w:line="276" w:lineRule="auto"/>
        <w:jc w:val="both"/>
        <w:rPr>
          <w:b/>
          <w:lang w:val="es-ES"/>
        </w:rPr>
      </w:pPr>
      <w:r>
        <w:rPr>
          <w:b/>
          <w:lang w:val="es-ES"/>
        </w:rPr>
        <w:t>La Compañía YYY</w:t>
      </w:r>
    </w:p>
    <w:p w14:paraId="6DFB9E20" w14:textId="77777777" w:rsidR="00D17F2C" w:rsidRDefault="00D17F2C">
      <w:pPr>
        <w:pStyle w:val="ListParagraph"/>
        <w:ind w:left="360"/>
        <w:jc w:val="both"/>
        <w:rPr>
          <w:lang w:val="es-ES"/>
        </w:rPr>
      </w:pPr>
    </w:p>
    <w:p w14:paraId="1DB731E4" w14:textId="77777777" w:rsidR="00D17F2C" w:rsidRDefault="00BF779E">
      <w:pPr>
        <w:pStyle w:val="ListParagraph"/>
        <w:ind w:left="360"/>
        <w:jc w:val="both"/>
        <w:rPr>
          <w:lang w:val="es-ES"/>
        </w:rPr>
      </w:pPr>
      <w:r>
        <w:rPr>
          <w:lang w:val="es-ES"/>
        </w:rPr>
        <w:t>YYY se compromete a fomentar la prueba o utilización de productos cuyo objetivo sea crear o mejorar los servicios que facilitarán la a</w:t>
      </w:r>
      <w:r>
        <w:rPr>
          <w:lang w:val="es-ES"/>
        </w:rPr>
        <w:t xml:space="preserve">plicación de la MSFD, en particular, la caracterización y monitorización de los 11 descriptores GES. </w:t>
      </w:r>
    </w:p>
    <w:p w14:paraId="70DF9E56" w14:textId="77777777" w:rsidR="00D17F2C" w:rsidRDefault="00D17F2C">
      <w:pPr>
        <w:pStyle w:val="ListParagraph"/>
        <w:ind w:left="360"/>
        <w:jc w:val="both"/>
        <w:rPr>
          <w:lang w:val="es-ES"/>
        </w:rPr>
      </w:pPr>
    </w:p>
    <w:p w14:paraId="68993A7A" w14:textId="77777777" w:rsidR="00D17F2C" w:rsidRDefault="00BF779E">
      <w:pPr>
        <w:pStyle w:val="ListParagraph"/>
        <w:numPr>
          <w:ilvl w:val="0"/>
          <w:numId w:val="1"/>
        </w:numPr>
        <w:spacing w:after="200" w:line="276" w:lineRule="auto"/>
        <w:jc w:val="both"/>
        <w:rPr>
          <w:b/>
          <w:color w:val="2E74B5"/>
          <w:sz w:val="26"/>
          <w:lang w:val="es-ES"/>
        </w:rPr>
      </w:pPr>
      <w:r>
        <w:rPr>
          <w:b/>
          <w:color w:val="2E74B5"/>
          <w:sz w:val="26"/>
          <w:lang w:val="es-ES"/>
        </w:rPr>
        <w:t>Gestión</w:t>
      </w:r>
    </w:p>
    <w:p w14:paraId="44E871BC" w14:textId="77777777" w:rsidR="00D17F2C" w:rsidRDefault="00D17F2C">
      <w:pPr>
        <w:pStyle w:val="ListParagraph"/>
        <w:ind w:left="360"/>
        <w:jc w:val="both"/>
        <w:rPr>
          <w:lang w:val="es-ES"/>
        </w:rPr>
      </w:pPr>
    </w:p>
    <w:p w14:paraId="32ABF0E7" w14:textId="77777777" w:rsidR="00D17F2C" w:rsidRDefault="00BF779E">
      <w:pPr>
        <w:pStyle w:val="ListParagraph"/>
        <w:ind w:left="360"/>
        <w:jc w:val="both"/>
        <w:rPr>
          <w:lang w:val="es-ES"/>
        </w:rPr>
      </w:pPr>
      <w:r>
        <w:rPr>
          <w:lang w:val="es-ES"/>
        </w:rPr>
        <w:t>Ambas partes se comunicarán mutuamente la información pormenorizada sobre sus puntos de contacto respectivos, quienes estarán encargados de gest</w:t>
      </w:r>
      <w:r>
        <w:rPr>
          <w:lang w:val="es-ES"/>
        </w:rPr>
        <w:t>ionar el objeto del Memorándum de Entendimiento (</w:t>
      </w:r>
      <w:proofErr w:type="spellStart"/>
      <w:r>
        <w:rPr>
          <w:lang w:val="es-ES"/>
        </w:rPr>
        <w:t>MoU</w:t>
      </w:r>
      <w:proofErr w:type="spellEnd"/>
      <w:r>
        <w:rPr>
          <w:lang w:val="es-ES"/>
        </w:rPr>
        <w:t xml:space="preserve">). Por ese medio, se comprometen a compartir la información pertinente para facilitar la aplicación del </w:t>
      </w:r>
      <w:proofErr w:type="spellStart"/>
      <w:r>
        <w:rPr>
          <w:lang w:val="es-ES"/>
        </w:rPr>
        <w:t>MoU</w:t>
      </w:r>
      <w:proofErr w:type="spellEnd"/>
      <w:r>
        <w:rPr>
          <w:lang w:val="es-ES"/>
        </w:rPr>
        <w:t xml:space="preserve">. </w:t>
      </w:r>
    </w:p>
    <w:p w14:paraId="144A5D23" w14:textId="77777777" w:rsidR="00D17F2C" w:rsidRDefault="00D17F2C">
      <w:pPr>
        <w:pStyle w:val="ListParagraph"/>
        <w:ind w:left="360"/>
        <w:jc w:val="both"/>
        <w:rPr>
          <w:lang w:val="es-ES"/>
        </w:rPr>
      </w:pPr>
    </w:p>
    <w:p w14:paraId="738610EB" w14:textId="77777777" w:rsidR="00D17F2C" w:rsidRDefault="00D17F2C">
      <w:pPr>
        <w:pStyle w:val="ListParagraph"/>
        <w:ind w:left="360"/>
        <w:jc w:val="both"/>
        <w:rPr>
          <w:lang w:val="es-ES"/>
        </w:rPr>
      </w:pPr>
    </w:p>
    <w:p w14:paraId="637805D2" w14:textId="77777777" w:rsidR="00D17F2C" w:rsidRDefault="00D17F2C">
      <w:pPr>
        <w:pStyle w:val="ListParagraph"/>
        <w:ind w:left="360"/>
        <w:jc w:val="both"/>
        <w:rPr>
          <w:lang w:val="es-ES"/>
        </w:rPr>
      </w:pPr>
    </w:p>
    <w:p w14:paraId="2EB6BD05" w14:textId="5FA4682D" w:rsidR="00D17F2C" w:rsidRDefault="7AD3D2F4">
      <w:pPr>
        <w:pStyle w:val="ListParagraph"/>
        <w:ind w:left="360"/>
        <w:jc w:val="both"/>
        <w:rPr>
          <w:lang w:val="es-ES"/>
        </w:rPr>
      </w:pPr>
      <w:r w:rsidRPr="7AD3D2F4">
        <w:rPr>
          <w:lang w:val="es-ES"/>
        </w:rPr>
        <w:t xml:space="preserve">En </w:t>
      </w:r>
      <w:proofErr w:type="spellStart"/>
      <w:r w:rsidRPr="7AD3D2F4">
        <w:rPr>
          <w:lang w:val="es-ES"/>
        </w:rPr>
        <w:t>paricular</w:t>
      </w:r>
      <w:proofErr w:type="spellEnd"/>
      <w:r w:rsidRPr="7AD3D2F4">
        <w:rPr>
          <w:lang w:val="es-ES"/>
        </w:rPr>
        <w:t>:</w:t>
      </w:r>
    </w:p>
    <w:p w14:paraId="463F29E8" w14:textId="77777777" w:rsidR="00D17F2C" w:rsidRDefault="00D17F2C">
      <w:pPr>
        <w:pStyle w:val="ListParagraph"/>
        <w:ind w:left="360"/>
        <w:jc w:val="both"/>
        <w:rPr>
          <w:lang w:val="es-ES"/>
        </w:rPr>
      </w:pPr>
    </w:p>
    <w:p w14:paraId="42E78467" w14:textId="77777777" w:rsidR="00D17F2C" w:rsidRDefault="00BF779E">
      <w:pPr>
        <w:pStyle w:val="ListParagraph"/>
        <w:numPr>
          <w:ilvl w:val="1"/>
          <w:numId w:val="1"/>
        </w:numPr>
        <w:spacing w:after="200" w:line="276" w:lineRule="auto"/>
        <w:jc w:val="both"/>
        <w:rPr>
          <w:lang w:val="es-ES"/>
        </w:rPr>
      </w:pPr>
      <w:r>
        <w:rPr>
          <w:lang w:val="es-ES"/>
        </w:rPr>
        <w:lastRenderedPageBreak/>
        <w:t xml:space="preserve"> El socio del proyecto </w:t>
      </w:r>
      <w:proofErr w:type="gramStart"/>
      <w:r>
        <w:rPr>
          <w:b/>
          <w:lang w:val="es-ES"/>
        </w:rPr>
        <w:t>iFADO  XXX</w:t>
      </w:r>
      <w:proofErr w:type="gramEnd"/>
    </w:p>
    <w:p w14:paraId="3B7B4B86" w14:textId="77777777" w:rsidR="00D17F2C" w:rsidRDefault="00D17F2C">
      <w:pPr>
        <w:pStyle w:val="ListParagraph"/>
        <w:ind w:left="360"/>
        <w:jc w:val="both"/>
        <w:rPr>
          <w:lang w:val="es-ES"/>
        </w:rPr>
      </w:pPr>
    </w:p>
    <w:p w14:paraId="340CE1A5" w14:textId="77777777" w:rsidR="00D17F2C" w:rsidRDefault="00BF779E">
      <w:pPr>
        <w:pStyle w:val="ListParagraph"/>
        <w:ind w:left="360"/>
        <w:jc w:val="both"/>
        <w:rPr>
          <w:lang w:val="es-ES"/>
        </w:rPr>
      </w:pPr>
      <w:r>
        <w:rPr>
          <w:lang w:val="es-ES"/>
        </w:rPr>
        <w:t xml:space="preserve">XXX notificará a YYY, informándole sobre </w:t>
      </w:r>
      <w:r>
        <w:rPr>
          <w:lang w:val="es-ES"/>
        </w:rPr>
        <w:t xml:space="preserve">la disponibilidad de sus instalaciones, procurando que el aviso sea con suficiente anticipación y le indicará cuales son los períodos más favorables para utilizar dichas instalaciones. </w:t>
      </w:r>
    </w:p>
    <w:p w14:paraId="3A0FF5F2" w14:textId="77777777" w:rsidR="00D17F2C" w:rsidRDefault="00D17F2C">
      <w:pPr>
        <w:pStyle w:val="ListParagraph"/>
        <w:ind w:left="360"/>
        <w:jc w:val="both"/>
        <w:rPr>
          <w:lang w:val="es-ES"/>
        </w:rPr>
      </w:pPr>
    </w:p>
    <w:p w14:paraId="2D6063FC" w14:textId="77777777" w:rsidR="00D17F2C" w:rsidRDefault="00BF779E">
      <w:pPr>
        <w:pStyle w:val="ListParagraph"/>
        <w:ind w:left="360"/>
        <w:jc w:val="both"/>
        <w:rPr>
          <w:lang w:val="es-ES"/>
        </w:rPr>
      </w:pPr>
      <w:r>
        <w:rPr>
          <w:lang w:val="es-ES"/>
        </w:rPr>
        <w:t xml:space="preserve">XXX le informará sobre el tipo de servicio, equipos o tecnología que </w:t>
      </w:r>
      <w:r>
        <w:rPr>
          <w:lang w:val="es-ES"/>
        </w:rPr>
        <w:t>ellos utilizan o buscan en sus propias investigaciones o actividades relacionadas con la implementación de la MSFD, con el fin de fomentar la cooperación en determinados proyectos, en caso de que YYY desee contribuir con los productos o servicios correspon</w:t>
      </w:r>
      <w:r>
        <w:rPr>
          <w:lang w:val="es-ES"/>
        </w:rPr>
        <w:t xml:space="preserve">dientes. </w:t>
      </w:r>
    </w:p>
    <w:p w14:paraId="5630AD66" w14:textId="77777777" w:rsidR="00D17F2C" w:rsidRDefault="00D17F2C">
      <w:pPr>
        <w:pStyle w:val="ListParagraph"/>
        <w:ind w:left="360"/>
        <w:jc w:val="both"/>
        <w:rPr>
          <w:lang w:val="es-ES"/>
        </w:rPr>
      </w:pPr>
    </w:p>
    <w:p w14:paraId="679052FE" w14:textId="77777777" w:rsidR="00D17F2C" w:rsidRDefault="00BF779E">
      <w:pPr>
        <w:pStyle w:val="ListParagraph"/>
        <w:numPr>
          <w:ilvl w:val="1"/>
          <w:numId w:val="1"/>
        </w:numPr>
        <w:spacing w:after="200" w:line="276" w:lineRule="auto"/>
        <w:jc w:val="both"/>
        <w:rPr>
          <w:lang w:val="es-ES"/>
        </w:rPr>
      </w:pPr>
      <w:r>
        <w:rPr>
          <w:lang w:val="es-ES"/>
        </w:rPr>
        <w:t xml:space="preserve"> La </w:t>
      </w:r>
      <w:r>
        <w:rPr>
          <w:b/>
          <w:lang w:val="es-ES"/>
        </w:rPr>
        <w:t>Compañía YYY</w:t>
      </w:r>
    </w:p>
    <w:p w14:paraId="61829076" w14:textId="77777777" w:rsidR="00D17F2C" w:rsidRDefault="00D17F2C">
      <w:pPr>
        <w:pStyle w:val="ListParagraph"/>
        <w:spacing w:after="200" w:line="276" w:lineRule="auto"/>
        <w:ind w:left="360"/>
        <w:jc w:val="both"/>
        <w:rPr>
          <w:b/>
          <w:lang w:val="es-ES"/>
        </w:rPr>
      </w:pPr>
    </w:p>
    <w:p w14:paraId="37F7DA13" w14:textId="77777777" w:rsidR="00D17F2C" w:rsidRDefault="00BF779E">
      <w:pPr>
        <w:pStyle w:val="ListParagraph"/>
        <w:ind w:left="360"/>
        <w:jc w:val="both"/>
        <w:rPr>
          <w:lang w:val="es-ES"/>
        </w:rPr>
      </w:pPr>
      <w:r>
        <w:rPr>
          <w:lang w:val="es-ES"/>
        </w:rPr>
        <w:t xml:space="preserve">YYY considerará favorablemente la opción de colaborar con XXX en proyectos concretos, si su producto o servicio es relevante para la investigación o actividad operativa de XXX respecto a la aplicación de la MSFD. YYY se </w:t>
      </w:r>
      <w:r>
        <w:rPr>
          <w:lang w:val="es-ES"/>
        </w:rPr>
        <w:t xml:space="preserve">compromete a actuar conforme a las mejores prácticas internacionales </w:t>
      </w:r>
      <w:proofErr w:type="gramStart"/>
      <w:r>
        <w:rPr>
          <w:lang w:val="es-ES"/>
        </w:rPr>
        <w:t>sobre  Investigación</w:t>
      </w:r>
      <w:proofErr w:type="gramEnd"/>
      <w:r>
        <w:rPr>
          <w:lang w:val="es-ES"/>
        </w:rPr>
        <w:t xml:space="preserve"> e Innovación Responsable (RRI).</w:t>
      </w:r>
    </w:p>
    <w:p w14:paraId="2BA226A1" w14:textId="77777777" w:rsidR="00D17F2C" w:rsidRDefault="00D17F2C">
      <w:pPr>
        <w:pStyle w:val="ListParagraph"/>
        <w:ind w:left="360"/>
        <w:jc w:val="both"/>
        <w:rPr>
          <w:lang w:val="es-ES"/>
        </w:rPr>
      </w:pPr>
    </w:p>
    <w:p w14:paraId="7E6502EE" w14:textId="77777777" w:rsidR="00D17F2C" w:rsidRDefault="00BF779E">
      <w:pPr>
        <w:pStyle w:val="ListParagraph"/>
        <w:numPr>
          <w:ilvl w:val="1"/>
          <w:numId w:val="1"/>
        </w:numPr>
        <w:spacing w:after="200" w:line="276" w:lineRule="auto"/>
        <w:jc w:val="both"/>
        <w:rPr>
          <w:b/>
          <w:lang w:val="es-ES"/>
        </w:rPr>
      </w:pPr>
      <w:r>
        <w:rPr>
          <w:b/>
          <w:lang w:val="es-ES"/>
        </w:rPr>
        <w:t xml:space="preserve">La Red iFADO </w:t>
      </w:r>
    </w:p>
    <w:p w14:paraId="17AD93B2" w14:textId="77777777" w:rsidR="00D17F2C" w:rsidRDefault="00D17F2C">
      <w:pPr>
        <w:pStyle w:val="ListParagraph"/>
        <w:ind w:left="360"/>
        <w:jc w:val="both"/>
        <w:rPr>
          <w:lang w:val="es-ES"/>
        </w:rPr>
      </w:pPr>
    </w:p>
    <w:p w14:paraId="1382D7E7" w14:textId="77777777" w:rsidR="00D17F2C" w:rsidRDefault="00BF779E">
      <w:pPr>
        <w:pStyle w:val="ListParagraph"/>
        <w:ind w:left="360"/>
        <w:jc w:val="both"/>
        <w:rPr>
          <w:lang w:val="es-ES"/>
        </w:rPr>
      </w:pPr>
      <w:r>
        <w:rPr>
          <w:lang w:val="es-ES"/>
        </w:rPr>
        <w:t>Se anima a ambas partes a que utilicen la red iFADO, un foro de encuentro en Internet que pretende promocionar el inte</w:t>
      </w:r>
      <w:r>
        <w:rPr>
          <w:lang w:val="es-ES"/>
        </w:rPr>
        <w:t xml:space="preserve">rcambio de información, conocimientos y experiencia; facilitar la identificación de las ofertas y demandas científicas y tecnológicas, así como fomentar el desarrollo de iniciativas públicas y privadas. </w:t>
      </w:r>
    </w:p>
    <w:p w14:paraId="0DE4B5B7" w14:textId="77777777" w:rsidR="00D17F2C" w:rsidRDefault="00D17F2C">
      <w:pPr>
        <w:pStyle w:val="ListParagraph"/>
        <w:ind w:left="360"/>
        <w:jc w:val="both"/>
        <w:rPr>
          <w:lang w:val="es-ES"/>
        </w:rPr>
      </w:pPr>
    </w:p>
    <w:p w14:paraId="3C5FB2A0" w14:textId="77777777" w:rsidR="00D17F2C" w:rsidRDefault="00BF779E">
      <w:pPr>
        <w:pStyle w:val="ListParagraph"/>
        <w:ind w:left="360"/>
        <w:jc w:val="both"/>
      </w:pPr>
      <w:r>
        <w:rPr>
          <w:lang w:val="es-ES"/>
        </w:rPr>
        <w:t>A través de la red iFADO, XXX puede publicar las ne</w:t>
      </w:r>
      <w:r>
        <w:rPr>
          <w:lang w:val="es-ES"/>
        </w:rPr>
        <w:t>cesidades y la disponibilidad que tenga; también puede invitar a las compañías a participar en los talleres o sesiones especializados de prueba. YYY puede darse a conocer a la comunidad científica y anunciar las oportunidades que ofrece para probar o utili</w:t>
      </w:r>
      <w:r>
        <w:rPr>
          <w:lang w:val="es-ES"/>
        </w:rPr>
        <w:t>zar sus equipos. YYY acepta que los datos personales proporcionados puedan ser almacenados y utilizados para la distribución del listado de correo electrónico de la red iFADO (</w:t>
      </w:r>
      <w:hyperlink r:id="rId13">
        <w:r>
          <w:rPr>
            <w:rStyle w:val="EnlacedeInternet"/>
            <w:lang w:val="es-ES"/>
          </w:rPr>
          <w:t>network@ifado.eu</w:t>
        </w:r>
      </w:hyperlink>
      <w:r>
        <w:rPr>
          <w:lang w:val="es-ES"/>
        </w:rPr>
        <w:t>). YYY acepta que los datos de su organización puedan ser mostrados en la página web del proyecto iFADO (</w:t>
      </w:r>
      <w:hyperlink r:id="rId14">
        <w:r>
          <w:rPr>
            <w:rStyle w:val="EnlacedeInternet"/>
            <w:lang w:val="es-ES"/>
          </w:rPr>
          <w:t>www.ifado.eu</w:t>
        </w:r>
      </w:hyperlink>
      <w:r>
        <w:rPr>
          <w:lang w:val="es-ES"/>
        </w:rPr>
        <w:t xml:space="preserve">). YYY acepta recibir información y boletines del </w:t>
      </w:r>
      <w:proofErr w:type="gramStart"/>
      <w:r>
        <w:rPr>
          <w:lang w:val="es-ES"/>
        </w:rPr>
        <w:t>pro</w:t>
      </w:r>
      <w:r>
        <w:rPr>
          <w:lang w:val="es-ES"/>
        </w:rPr>
        <w:t>yecto  iFADO</w:t>
      </w:r>
      <w:proofErr w:type="gramEnd"/>
      <w:r>
        <w:rPr>
          <w:lang w:val="es-ES"/>
        </w:rPr>
        <w:t>.</w:t>
      </w:r>
    </w:p>
    <w:p w14:paraId="66204FF1" w14:textId="77777777" w:rsidR="00D17F2C" w:rsidRDefault="00D17F2C">
      <w:pPr>
        <w:pStyle w:val="ListParagraph"/>
        <w:ind w:left="360"/>
        <w:jc w:val="both"/>
        <w:rPr>
          <w:lang w:val="es-ES"/>
        </w:rPr>
      </w:pPr>
    </w:p>
    <w:p w14:paraId="70993AA4" w14:textId="77777777" w:rsidR="00D17F2C" w:rsidRDefault="00BF779E">
      <w:pPr>
        <w:pStyle w:val="ListParagraph"/>
        <w:numPr>
          <w:ilvl w:val="0"/>
          <w:numId w:val="1"/>
        </w:numPr>
        <w:spacing w:after="200" w:line="276" w:lineRule="auto"/>
        <w:jc w:val="both"/>
        <w:rPr>
          <w:b/>
          <w:color w:val="2E74B5"/>
          <w:sz w:val="26"/>
          <w:lang w:val="es-ES"/>
        </w:rPr>
      </w:pPr>
      <w:r>
        <w:rPr>
          <w:b/>
          <w:color w:val="2E74B5"/>
          <w:sz w:val="26"/>
          <w:lang w:val="es-ES"/>
        </w:rPr>
        <w:t xml:space="preserve">Condiciones Legales y Económicas </w:t>
      </w:r>
    </w:p>
    <w:p w14:paraId="2DBF0D7D" w14:textId="77777777" w:rsidR="00D17F2C" w:rsidRDefault="00D17F2C">
      <w:pPr>
        <w:pStyle w:val="ListParagraph"/>
        <w:ind w:left="360"/>
        <w:jc w:val="both"/>
        <w:rPr>
          <w:b/>
          <w:lang w:val="es-ES"/>
        </w:rPr>
      </w:pPr>
    </w:p>
    <w:p w14:paraId="38A7EF0C" w14:textId="77777777" w:rsidR="00D17F2C" w:rsidRDefault="00BF779E">
      <w:pPr>
        <w:pStyle w:val="ListParagraph"/>
        <w:numPr>
          <w:ilvl w:val="1"/>
          <w:numId w:val="1"/>
        </w:numPr>
        <w:spacing w:after="200" w:line="276" w:lineRule="auto"/>
        <w:jc w:val="both"/>
        <w:rPr>
          <w:rFonts w:cs="Calibri"/>
          <w:szCs w:val="24"/>
          <w:lang w:val="es-ES"/>
        </w:rPr>
      </w:pPr>
      <w:r>
        <w:rPr>
          <w:rFonts w:cs="Calibri"/>
          <w:szCs w:val="24"/>
          <w:lang w:val="es-ES"/>
        </w:rPr>
        <w:t xml:space="preserve"> Nada de lo dispuesto en el presente Mou podrá interpretarse como el establecimiento de ninguna relación jurídica entre las partes. El presente </w:t>
      </w:r>
      <w:proofErr w:type="spellStart"/>
      <w:r>
        <w:rPr>
          <w:rFonts w:cs="Calibri"/>
          <w:szCs w:val="24"/>
          <w:lang w:val="es-ES"/>
        </w:rPr>
        <w:t>MoU</w:t>
      </w:r>
      <w:proofErr w:type="spellEnd"/>
      <w:r>
        <w:rPr>
          <w:rFonts w:cs="Calibri"/>
          <w:szCs w:val="24"/>
          <w:lang w:val="es-ES"/>
        </w:rPr>
        <w:t xml:space="preserve"> es una declaración de intenciones para fomentar la coopera</w:t>
      </w:r>
      <w:r>
        <w:rPr>
          <w:rFonts w:cs="Calibri"/>
          <w:szCs w:val="24"/>
          <w:lang w:val="es-ES"/>
        </w:rPr>
        <w:t xml:space="preserve">ción genuina y en beneficio mutuo. </w:t>
      </w:r>
    </w:p>
    <w:p w14:paraId="6B62F1B3" w14:textId="77777777" w:rsidR="00D17F2C" w:rsidRDefault="00D17F2C">
      <w:pPr>
        <w:pStyle w:val="ListParagraph"/>
        <w:ind w:left="360"/>
        <w:jc w:val="both"/>
        <w:rPr>
          <w:rFonts w:cs="Calibri"/>
          <w:szCs w:val="24"/>
          <w:lang w:val="es-ES"/>
        </w:rPr>
      </w:pPr>
    </w:p>
    <w:p w14:paraId="49463A5B" w14:textId="77777777" w:rsidR="00D17F2C" w:rsidRDefault="00BF779E">
      <w:pPr>
        <w:pStyle w:val="ListParagraph"/>
        <w:numPr>
          <w:ilvl w:val="1"/>
          <w:numId w:val="1"/>
        </w:numPr>
        <w:spacing w:after="200" w:line="276" w:lineRule="auto"/>
        <w:jc w:val="both"/>
        <w:rPr>
          <w:rFonts w:cs="Calibri"/>
          <w:szCs w:val="24"/>
          <w:lang w:val="es-ES"/>
        </w:rPr>
      </w:pPr>
      <w:r>
        <w:rPr>
          <w:rFonts w:cs="Calibri"/>
          <w:szCs w:val="24"/>
          <w:lang w:val="es-ES"/>
        </w:rPr>
        <w:t xml:space="preserve"> Este </w:t>
      </w:r>
      <w:proofErr w:type="spellStart"/>
      <w:r>
        <w:rPr>
          <w:rFonts w:cs="Calibri"/>
          <w:szCs w:val="24"/>
          <w:lang w:val="es-ES"/>
        </w:rPr>
        <w:t>MoU</w:t>
      </w:r>
      <w:proofErr w:type="spellEnd"/>
      <w:r>
        <w:rPr>
          <w:rFonts w:cs="Calibri"/>
          <w:szCs w:val="24"/>
          <w:lang w:val="es-ES"/>
        </w:rPr>
        <w:t xml:space="preserve"> no implica ninguna obligación económica o legal.  </w:t>
      </w:r>
    </w:p>
    <w:p w14:paraId="02F2C34E" w14:textId="77777777" w:rsidR="00D17F2C" w:rsidRDefault="00D17F2C">
      <w:pPr>
        <w:pStyle w:val="ListParagraph"/>
        <w:jc w:val="both"/>
        <w:rPr>
          <w:rFonts w:cs="Calibri"/>
          <w:szCs w:val="24"/>
          <w:lang w:val="es-ES"/>
        </w:rPr>
      </w:pPr>
    </w:p>
    <w:p w14:paraId="7C783F5F" w14:textId="77777777" w:rsidR="00D17F2C" w:rsidRDefault="00BF779E">
      <w:pPr>
        <w:pStyle w:val="ListParagraph"/>
        <w:numPr>
          <w:ilvl w:val="1"/>
          <w:numId w:val="1"/>
        </w:numPr>
        <w:spacing w:after="200" w:line="276" w:lineRule="auto"/>
        <w:jc w:val="both"/>
        <w:rPr>
          <w:lang w:val="es-ES"/>
        </w:rPr>
      </w:pPr>
      <w:r>
        <w:rPr>
          <w:rFonts w:cs="Calibri"/>
          <w:color w:val="C00000"/>
          <w:szCs w:val="24"/>
          <w:lang w:val="es-ES"/>
        </w:rPr>
        <w:t xml:space="preserve"> </w:t>
      </w:r>
      <w:r>
        <w:rPr>
          <w:rFonts w:cs="Calibri"/>
          <w:szCs w:val="24"/>
          <w:lang w:val="es-ES"/>
        </w:rPr>
        <w:t xml:space="preserve">El único propósito del presente documento es definir un marco para el debate de la futura colaboración entre las partes. Cualquier otra acción </w:t>
      </w:r>
      <w:r>
        <w:rPr>
          <w:rFonts w:cs="Calibri"/>
          <w:szCs w:val="24"/>
          <w:lang w:val="es-ES"/>
        </w:rPr>
        <w:t xml:space="preserve">emprendida en virtud del presente </w:t>
      </w:r>
      <w:proofErr w:type="spellStart"/>
      <w:r>
        <w:rPr>
          <w:rFonts w:cs="Calibri"/>
          <w:szCs w:val="24"/>
          <w:lang w:val="es-ES"/>
        </w:rPr>
        <w:t>MoU</w:t>
      </w:r>
      <w:proofErr w:type="spellEnd"/>
      <w:r>
        <w:rPr>
          <w:rFonts w:cs="Calibri"/>
          <w:szCs w:val="24"/>
          <w:lang w:val="es-ES"/>
        </w:rPr>
        <w:t xml:space="preserve">, sea el simple uso por parte de YYY de las instalaciones de XXX o la elaboración de proyectos colaborativos en los que participan las dos partes, estará sujeta </w:t>
      </w:r>
      <w:proofErr w:type="gramStart"/>
      <w:r>
        <w:rPr>
          <w:rFonts w:cs="Calibri"/>
          <w:szCs w:val="24"/>
          <w:lang w:val="es-ES"/>
        </w:rPr>
        <w:t>a  acuerdos</w:t>
      </w:r>
      <w:proofErr w:type="gramEnd"/>
      <w:r>
        <w:rPr>
          <w:rFonts w:cs="Calibri"/>
          <w:szCs w:val="24"/>
          <w:lang w:val="es-ES"/>
        </w:rPr>
        <w:t xml:space="preserve"> o contratos separados </w:t>
      </w:r>
      <w:r>
        <w:rPr>
          <w:rFonts w:cs="Calibri"/>
          <w:szCs w:val="24"/>
          <w:lang w:val="es-ES"/>
        </w:rPr>
        <w:lastRenderedPageBreak/>
        <w:t>que contengan términos y</w:t>
      </w:r>
      <w:r>
        <w:rPr>
          <w:rFonts w:cs="Calibri"/>
          <w:szCs w:val="24"/>
          <w:lang w:val="es-ES"/>
        </w:rPr>
        <w:t xml:space="preserve"> condiciones específicos, incluidas las consideraciones económicas pertinentes.</w:t>
      </w:r>
    </w:p>
    <w:p w14:paraId="680A4E5D" w14:textId="77777777" w:rsidR="00D17F2C" w:rsidRDefault="00D17F2C">
      <w:pPr>
        <w:pStyle w:val="ListParagraph"/>
        <w:rPr>
          <w:rFonts w:cs="Calibri"/>
          <w:szCs w:val="24"/>
          <w:lang w:val="es-ES"/>
        </w:rPr>
      </w:pPr>
    </w:p>
    <w:p w14:paraId="1FB31D34" w14:textId="77777777" w:rsidR="00D17F2C" w:rsidRDefault="00BF779E">
      <w:pPr>
        <w:pStyle w:val="ListParagraph"/>
        <w:numPr>
          <w:ilvl w:val="0"/>
          <w:numId w:val="1"/>
        </w:numPr>
        <w:spacing w:after="200" w:line="276" w:lineRule="auto"/>
        <w:jc w:val="both"/>
        <w:rPr>
          <w:b/>
          <w:color w:val="2E74B5"/>
          <w:sz w:val="26"/>
          <w:lang w:val="es-ES"/>
        </w:rPr>
      </w:pPr>
      <w:r>
        <w:rPr>
          <w:b/>
          <w:color w:val="2E74B5"/>
          <w:sz w:val="26"/>
          <w:lang w:val="es-ES"/>
        </w:rPr>
        <w:t>Confidencialidad</w:t>
      </w:r>
    </w:p>
    <w:p w14:paraId="19219836" w14:textId="77777777" w:rsidR="00D17F2C" w:rsidRDefault="00D17F2C">
      <w:pPr>
        <w:pStyle w:val="ListParagraph"/>
        <w:ind w:left="360"/>
        <w:jc w:val="both"/>
        <w:rPr>
          <w:lang w:val="es-ES"/>
        </w:rPr>
      </w:pPr>
    </w:p>
    <w:p w14:paraId="05346CDB" w14:textId="77777777" w:rsidR="00D17F2C" w:rsidRDefault="00BF779E">
      <w:pPr>
        <w:pStyle w:val="ListParagraph"/>
        <w:ind w:left="360"/>
        <w:jc w:val="both"/>
        <w:rPr>
          <w:lang w:val="es-ES"/>
        </w:rPr>
      </w:pPr>
      <w:r>
        <w:rPr>
          <w:lang w:val="es-ES"/>
        </w:rPr>
        <w:t>Ninguna de las dos partes revelará la información confidencial recibida de la otra, de manera directa o indirecta, a terceros, sin el consentimiento por escr</w:t>
      </w:r>
      <w:r>
        <w:rPr>
          <w:lang w:val="es-ES"/>
        </w:rPr>
        <w:t xml:space="preserve">ito salvo que así lo exija la ley. </w:t>
      </w:r>
    </w:p>
    <w:p w14:paraId="296FEF7D" w14:textId="77777777" w:rsidR="00D17F2C" w:rsidRDefault="00D17F2C">
      <w:pPr>
        <w:pStyle w:val="ListParagraph"/>
        <w:ind w:left="360"/>
        <w:jc w:val="both"/>
        <w:rPr>
          <w:lang w:val="es-ES"/>
        </w:rPr>
      </w:pPr>
    </w:p>
    <w:p w14:paraId="60631CE6" w14:textId="77777777" w:rsidR="00D17F2C" w:rsidRDefault="00BF779E">
      <w:pPr>
        <w:pStyle w:val="ListParagraph"/>
        <w:numPr>
          <w:ilvl w:val="0"/>
          <w:numId w:val="1"/>
        </w:numPr>
        <w:spacing w:after="200" w:line="276" w:lineRule="auto"/>
        <w:jc w:val="both"/>
        <w:rPr>
          <w:b/>
          <w:color w:val="2E74B5"/>
          <w:sz w:val="26"/>
          <w:lang w:val="es-ES"/>
        </w:rPr>
      </w:pPr>
      <w:r>
        <w:rPr>
          <w:b/>
          <w:color w:val="2E74B5"/>
          <w:sz w:val="26"/>
          <w:lang w:val="es-ES"/>
        </w:rPr>
        <w:t xml:space="preserve">Propiedad intelectual y e intercambio de datos </w:t>
      </w:r>
    </w:p>
    <w:p w14:paraId="7194DBDC" w14:textId="77777777" w:rsidR="00D17F2C" w:rsidRDefault="00D17F2C">
      <w:pPr>
        <w:pStyle w:val="ListParagraph"/>
        <w:ind w:left="360"/>
        <w:jc w:val="both"/>
        <w:rPr>
          <w:lang w:val="es-ES"/>
        </w:rPr>
      </w:pPr>
    </w:p>
    <w:p w14:paraId="5EE59CA2" w14:textId="77777777" w:rsidR="00D17F2C" w:rsidRDefault="00BF779E">
      <w:pPr>
        <w:pStyle w:val="ListParagraph"/>
        <w:ind w:left="360"/>
        <w:jc w:val="both"/>
        <w:rPr>
          <w:lang w:val="es-ES"/>
        </w:rPr>
      </w:pPr>
      <w:r>
        <w:rPr>
          <w:lang w:val="es-ES"/>
        </w:rPr>
        <w:t xml:space="preserve">La propiedad intelectual aportada por cada una de las partes y vinculada al presente </w:t>
      </w:r>
      <w:proofErr w:type="spellStart"/>
      <w:r>
        <w:rPr>
          <w:lang w:val="es-ES"/>
        </w:rPr>
        <w:t>MoU</w:t>
      </w:r>
      <w:proofErr w:type="spellEnd"/>
      <w:r>
        <w:rPr>
          <w:lang w:val="es-ES"/>
        </w:rPr>
        <w:t xml:space="preserve"> sigue siendo la propiedad de la parte correspondiente. La propiedad y </w:t>
      </w:r>
      <w:r>
        <w:rPr>
          <w:lang w:val="es-ES"/>
        </w:rPr>
        <w:t xml:space="preserve">gestión de la propiedad intelectual desarrollada en relación con las actividades realizadas en virtud del presente </w:t>
      </w:r>
      <w:proofErr w:type="spellStart"/>
      <w:r>
        <w:rPr>
          <w:lang w:val="es-ES"/>
        </w:rPr>
        <w:t>MoU</w:t>
      </w:r>
      <w:proofErr w:type="spellEnd"/>
      <w:r>
        <w:rPr>
          <w:lang w:val="es-ES"/>
        </w:rPr>
        <w:t>, así como las normas para la gestión de datos y los protocolos para el intercambio de datos serán tratados en el acuerdo contractual cont</w:t>
      </w:r>
      <w:r>
        <w:rPr>
          <w:lang w:val="es-ES"/>
        </w:rPr>
        <w:t>emplado en el artículo 5.3.</w:t>
      </w:r>
    </w:p>
    <w:p w14:paraId="769D0D3C" w14:textId="77777777" w:rsidR="00D17F2C" w:rsidRDefault="00D17F2C">
      <w:pPr>
        <w:pStyle w:val="ListParagraph"/>
        <w:ind w:left="360"/>
        <w:jc w:val="both"/>
        <w:rPr>
          <w:lang w:val="es-ES"/>
        </w:rPr>
      </w:pPr>
    </w:p>
    <w:p w14:paraId="4C15FBA0" w14:textId="77777777" w:rsidR="00D17F2C" w:rsidRDefault="00BF779E">
      <w:pPr>
        <w:pStyle w:val="ListParagraph"/>
        <w:numPr>
          <w:ilvl w:val="0"/>
          <w:numId w:val="1"/>
        </w:numPr>
        <w:spacing w:after="200" w:line="276" w:lineRule="auto"/>
        <w:jc w:val="both"/>
        <w:rPr>
          <w:b/>
          <w:color w:val="2E74B5"/>
          <w:sz w:val="26"/>
          <w:lang w:val="es-ES"/>
        </w:rPr>
      </w:pPr>
      <w:r>
        <w:rPr>
          <w:b/>
          <w:color w:val="2E74B5"/>
          <w:sz w:val="26"/>
          <w:lang w:val="es-ES"/>
        </w:rPr>
        <w:t xml:space="preserve">Seguridad y Salud </w:t>
      </w:r>
    </w:p>
    <w:p w14:paraId="54CD245A" w14:textId="77777777" w:rsidR="00D17F2C" w:rsidRDefault="00D17F2C">
      <w:pPr>
        <w:pStyle w:val="ListParagraph"/>
        <w:ind w:left="360"/>
        <w:jc w:val="both"/>
        <w:rPr>
          <w:b/>
          <w:lang w:val="es-ES"/>
        </w:rPr>
      </w:pPr>
    </w:p>
    <w:p w14:paraId="69E41FA7" w14:textId="77777777" w:rsidR="00D17F2C" w:rsidRDefault="00BF779E">
      <w:pPr>
        <w:pStyle w:val="ListParagraph"/>
        <w:ind w:left="360"/>
        <w:jc w:val="both"/>
        <w:rPr>
          <w:lang w:val="es-ES"/>
        </w:rPr>
      </w:pPr>
      <w:r>
        <w:rPr>
          <w:lang w:val="es-ES"/>
        </w:rPr>
        <w:t xml:space="preserve">Los acuerdos suscritos de conformidad con el artículo 5.3 incluyen cumplimiento de normativa de seguridad y salud y, si procede, disposiciones necesarias en materia de seguros. </w:t>
      </w:r>
    </w:p>
    <w:p w14:paraId="1231BE67" w14:textId="77777777" w:rsidR="00D17F2C" w:rsidRDefault="00D17F2C">
      <w:pPr>
        <w:pStyle w:val="ListParagraph"/>
        <w:jc w:val="both"/>
        <w:rPr>
          <w:lang w:val="es-ES"/>
        </w:rPr>
      </w:pPr>
    </w:p>
    <w:p w14:paraId="6497A681" w14:textId="77777777" w:rsidR="00D17F2C" w:rsidRDefault="00BF779E">
      <w:pPr>
        <w:pStyle w:val="ListParagraph"/>
        <w:numPr>
          <w:ilvl w:val="0"/>
          <w:numId w:val="1"/>
        </w:numPr>
        <w:spacing w:after="200" w:line="276" w:lineRule="auto"/>
        <w:jc w:val="both"/>
        <w:rPr>
          <w:b/>
          <w:color w:val="2E74B5"/>
          <w:sz w:val="26"/>
          <w:lang w:val="es-ES"/>
        </w:rPr>
      </w:pPr>
      <w:r>
        <w:rPr>
          <w:b/>
          <w:color w:val="2E74B5"/>
          <w:sz w:val="26"/>
          <w:lang w:val="es-ES"/>
        </w:rPr>
        <w:t xml:space="preserve">Resolución de disputas </w:t>
      </w:r>
    </w:p>
    <w:p w14:paraId="16EB4904" w14:textId="77777777" w:rsidR="00D17F2C" w:rsidRDefault="00BF779E">
      <w:pPr>
        <w:ind w:left="360"/>
        <w:jc w:val="both"/>
        <w:rPr>
          <w:lang w:val="es-ES"/>
        </w:rPr>
      </w:pPr>
      <w:r>
        <w:rPr>
          <w:lang w:val="es-ES"/>
        </w:rPr>
        <w:t>Cual</w:t>
      </w:r>
      <w:r>
        <w:rPr>
          <w:lang w:val="es-ES"/>
        </w:rPr>
        <w:t xml:space="preserve">quier conflicto derivado de la materia tratada en el presente </w:t>
      </w:r>
      <w:proofErr w:type="spellStart"/>
      <w:r>
        <w:rPr>
          <w:lang w:val="es-ES"/>
        </w:rPr>
        <w:t>MoU</w:t>
      </w:r>
      <w:proofErr w:type="spellEnd"/>
      <w:r>
        <w:rPr>
          <w:lang w:val="es-ES"/>
        </w:rPr>
        <w:t xml:space="preserve"> debe ser resuelto mediante mutuo acuerdo tras discusión </w:t>
      </w:r>
      <w:proofErr w:type="gramStart"/>
      <w:r>
        <w:rPr>
          <w:lang w:val="es-ES"/>
        </w:rPr>
        <w:t>y  negociación</w:t>
      </w:r>
      <w:proofErr w:type="gramEnd"/>
      <w:r>
        <w:rPr>
          <w:lang w:val="es-ES"/>
        </w:rPr>
        <w:t xml:space="preserve"> entre las partes. </w:t>
      </w:r>
    </w:p>
    <w:p w14:paraId="36FEB5B0" w14:textId="77777777" w:rsidR="00D17F2C" w:rsidRDefault="00D17F2C">
      <w:pPr>
        <w:jc w:val="both"/>
        <w:rPr>
          <w:lang w:val="es-ES"/>
        </w:rPr>
      </w:pPr>
    </w:p>
    <w:p w14:paraId="504837A3" w14:textId="77777777" w:rsidR="00D17F2C" w:rsidRDefault="00BF779E">
      <w:pPr>
        <w:pStyle w:val="ListParagraph"/>
        <w:numPr>
          <w:ilvl w:val="0"/>
          <w:numId w:val="1"/>
        </w:numPr>
        <w:spacing w:after="200" w:line="276" w:lineRule="auto"/>
        <w:jc w:val="both"/>
        <w:rPr>
          <w:b/>
          <w:color w:val="2E74B5"/>
          <w:sz w:val="26"/>
          <w:lang w:val="es-ES"/>
        </w:rPr>
      </w:pPr>
      <w:r>
        <w:rPr>
          <w:b/>
          <w:color w:val="2E74B5"/>
          <w:sz w:val="26"/>
          <w:lang w:val="es-ES"/>
        </w:rPr>
        <w:t xml:space="preserve">Duración </w:t>
      </w:r>
    </w:p>
    <w:p w14:paraId="31252739" w14:textId="4A9C2114" w:rsidR="00D17F2C" w:rsidRDefault="6BB422AF">
      <w:pPr>
        <w:ind w:left="360"/>
        <w:jc w:val="both"/>
        <w:rPr>
          <w:lang w:val="es-ES"/>
        </w:rPr>
      </w:pPr>
      <w:r w:rsidRPr="6BB422AF">
        <w:rPr>
          <w:lang w:val="es-ES"/>
        </w:rPr>
        <w:t xml:space="preserve">El presente </w:t>
      </w:r>
      <w:proofErr w:type="spellStart"/>
      <w:r w:rsidRPr="6BB422AF">
        <w:rPr>
          <w:lang w:val="es-ES"/>
        </w:rPr>
        <w:t>MoU</w:t>
      </w:r>
      <w:proofErr w:type="spellEnd"/>
      <w:r w:rsidRPr="6BB422AF">
        <w:rPr>
          <w:lang w:val="es-ES"/>
        </w:rPr>
        <w:t xml:space="preserve"> entrará en vigor a partir de la fecha de su firma y finaliza el 30 de j</w:t>
      </w:r>
      <w:r w:rsidR="00BF779E">
        <w:rPr>
          <w:lang w:val="es-ES"/>
        </w:rPr>
        <w:t>un</w:t>
      </w:r>
      <w:r w:rsidRPr="6BB422AF">
        <w:rPr>
          <w:lang w:val="es-ES"/>
        </w:rPr>
        <w:t xml:space="preserve">io de 2023 (la duración del proyecto iFADO), salvo que ambas partes acuerden por escrito renovar la vigencia. </w:t>
      </w:r>
    </w:p>
    <w:p w14:paraId="41A9004F" w14:textId="77777777" w:rsidR="00D17F2C" w:rsidRDefault="00BF779E">
      <w:pPr>
        <w:ind w:left="360"/>
        <w:jc w:val="both"/>
        <w:rPr>
          <w:lang w:val="es-ES"/>
        </w:rPr>
      </w:pPr>
      <w:r>
        <w:rPr>
          <w:lang w:val="es-ES"/>
        </w:rPr>
        <w:t xml:space="preserve">Cualquiera de las dos partes puede retirarse del acuerdo mediante un preaviso de 3 meses dirigido a la otra parte por escrito. </w:t>
      </w:r>
    </w:p>
    <w:p w14:paraId="30D7AA69" w14:textId="77777777" w:rsidR="00D17F2C" w:rsidRDefault="00D17F2C">
      <w:pPr>
        <w:ind w:left="360"/>
        <w:jc w:val="both"/>
        <w:rPr>
          <w:lang w:val="es-ES"/>
        </w:rPr>
      </w:pPr>
    </w:p>
    <w:p w14:paraId="023F69CB" w14:textId="77777777" w:rsidR="00D17F2C" w:rsidRDefault="00BF779E">
      <w:pPr>
        <w:ind w:left="360"/>
        <w:jc w:val="both"/>
        <w:rPr>
          <w:rFonts w:ascii="Calibri" w:hAnsi="Calibri"/>
          <w:lang w:val="es-ES"/>
        </w:rPr>
      </w:pPr>
      <w:r>
        <w:rPr>
          <w:rFonts w:ascii="Calibri" w:hAnsi="Calibri"/>
          <w:lang w:val="es-ES"/>
        </w:rPr>
        <w:t>Todas las cláusu</w:t>
      </w:r>
      <w:r>
        <w:rPr>
          <w:rFonts w:ascii="Calibri" w:hAnsi="Calibri"/>
          <w:lang w:val="es-ES"/>
        </w:rPr>
        <w:t>las del presente Acuerdo serán jurídicamente vinculantes salvo las cláusulas 1, 2, 3 y 4.</w:t>
      </w:r>
    </w:p>
    <w:p w14:paraId="7196D064" w14:textId="77777777" w:rsidR="00D17F2C" w:rsidRDefault="00D17F2C">
      <w:pPr>
        <w:ind w:left="360"/>
        <w:jc w:val="both"/>
        <w:rPr>
          <w:lang w:val="es-ES"/>
        </w:rPr>
      </w:pPr>
    </w:p>
    <w:p w14:paraId="4EFCABA4" w14:textId="77777777" w:rsidR="00D17F2C" w:rsidRDefault="00BF779E">
      <w:pPr>
        <w:ind w:left="360"/>
        <w:jc w:val="both"/>
        <w:rPr>
          <w:lang w:val="es-ES"/>
        </w:rPr>
      </w:pPr>
      <w:r>
        <w:rPr>
          <w:lang w:val="es-ES"/>
        </w:rPr>
        <w:t xml:space="preserve">Para evitar cualquier duda, las cláusulas vinculantes del presente </w:t>
      </w:r>
      <w:proofErr w:type="spellStart"/>
      <w:r>
        <w:rPr>
          <w:lang w:val="es-ES"/>
        </w:rPr>
        <w:t>MoU</w:t>
      </w:r>
      <w:proofErr w:type="spellEnd"/>
      <w:r>
        <w:rPr>
          <w:lang w:val="es-ES"/>
        </w:rPr>
        <w:t xml:space="preserve"> seguirán aplicándose a todas las Partes durante el plazo establecido en </w:t>
      </w:r>
      <w:proofErr w:type="gramStart"/>
      <w:r>
        <w:rPr>
          <w:lang w:val="es-ES"/>
        </w:rPr>
        <w:t>este cláusula</w:t>
      </w:r>
      <w:proofErr w:type="gramEnd"/>
      <w:r>
        <w:rPr>
          <w:lang w:val="es-ES"/>
        </w:rPr>
        <w:t>, salvo q</w:t>
      </w:r>
      <w:r>
        <w:rPr>
          <w:lang w:val="es-ES"/>
        </w:rPr>
        <w:t xml:space="preserve">ue se produzca una retirada o la terminación. </w:t>
      </w:r>
    </w:p>
    <w:p w14:paraId="34FF1C98" w14:textId="77777777" w:rsidR="00D17F2C" w:rsidRDefault="00D17F2C">
      <w:pPr>
        <w:ind w:left="360"/>
        <w:jc w:val="both"/>
        <w:rPr>
          <w:lang w:val="es-ES"/>
        </w:rPr>
      </w:pPr>
    </w:p>
    <w:p w14:paraId="6D072C0D" w14:textId="77777777" w:rsidR="00D17F2C" w:rsidRDefault="00D17F2C">
      <w:pPr>
        <w:ind w:left="360"/>
        <w:jc w:val="both"/>
        <w:rPr>
          <w:lang w:val="es-ES"/>
        </w:rPr>
      </w:pPr>
    </w:p>
    <w:p w14:paraId="3843DE20" w14:textId="77777777" w:rsidR="00D17F2C" w:rsidRDefault="00BF779E">
      <w:pPr>
        <w:pStyle w:val="ListParagraph"/>
        <w:numPr>
          <w:ilvl w:val="0"/>
          <w:numId w:val="1"/>
        </w:numPr>
        <w:spacing w:after="200" w:line="276" w:lineRule="auto"/>
        <w:jc w:val="both"/>
        <w:rPr>
          <w:b/>
          <w:color w:val="2E74B5"/>
          <w:lang w:val="es-ES"/>
        </w:rPr>
      </w:pPr>
      <w:r>
        <w:rPr>
          <w:b/>
          <w:color w:val="2E74B5"/>
          <w:lang w:val="es-ES"/>
        </w:rPr>
        <w:t xml:space="preserve">Firmas </w:t>
      </w:r>
    </w:p>
    <w:p w14:paraId="48A21919" w14:textId="77777777" w:rsidR="00D17F2C" w:rsidRDefault="00D17F2C">
      <w:pPr>
        <w:jc w:val="both"/>
        <w:rPr>
          <w:lang w:val="es-ES"/>
        </w:rPr>
      </w:pPr>
    </w:p>
    <w:tbl>
      <w:tblPr>
        <w:tblW w:w="8920" w:type="dxa"/>
        <w:tblInd w:w="360" w:type="dxa"/>
        <w:tblCellMar>
          <w:left w:w="113" w:type="dxa"/>
        </w:tblCellMar>
        <w:tblLook w:val="0000" w:firstRow="0" w:lastRow="0" w:firstColumn="0" w:lastColumn="0" w:noHBand="0" w:noVBand="0"/>
      </w:tblPr>
      <w:tblGrid>
        <w:gridCol w:w="4485"/>
        <w:gridCol w:w="4435"/>
      </w:tblGrid>
      <w:tr w:rsidR="00D17F2C" w14:paraId="1E207A97" w14:textId="77777777">
        <w:tc>
          <w:tcPr>
            <w:tcW w:w="4484" w:type="dxa"/>
            <w:shd w:val="clear" w:color="auto" w:fill="FFFFFF"/>
          </w:tcPr>
          <w:p w14:paraId="14208FD9" w14:textId="77777777" w:rsidR="00D17F2C" w:rsidRDefault="00BF779E">
            <w:pPr>
              <w:pStyle w:val="ListParagraph"/>
              <w:ind w:left="0"/>
              <w:jc w:val="both"/>
              <w:rPr>
                <w:lang w:val="es-ES"/>
              </w:rPr>
            </w:pPr>
            <w:r>
              <w:rPr>
                <w:lang w:val="es-ES"/>
              </w:rPr>
              <w:t>Para XXX</w:t>
            </w:r>
          </w:p>
          <w:p w14:paraId="2573C6C1" w14:textId="77777777" w:rsidR="00D17F2C" w:rsidRDefault="00BF779E">
            <w:pPr>
              <w:pStyle w:val="ListParagraph"/>
              <w:ind w:left="0"/>
              <w:jc w:val="both"/>
              <w:rPr>
                <w:lang w:val="es-ES"/>
              </w:rPr>
            </w:pPr>
            <w:r>
              <w:rPr>
                <w:lang w:val="es-ES"/>
              </w:rPr>
              <w:t>[nombre del representante]</w:t>
            </w:r>
          </w:p>
          <w:p w14:paraId="6BD18F9B" w14:textId="77777777" w:rsidR="00D17F2C" w:rsidRDefault="00D17F2C">
            <w:pPr>
              <w:pStyle w:val="ListParagraph"/>
              <w:ind w:left="0"/>
              <w:jc w:val="both"/>
              <w:rPr>
                <w:lang w:val="es-ES"/>
              </w:rPr>
            </w:pPr>
          </w:p>
          <w:p w14:paraId="238601FE" w14:textId="77777777" w:rsidR="00D17F2C" w:rsidRDefault="00D17F2C">
            <w:pPr>
              <w:pStyle w:val="ListParagraph"/>
              <w:ind w:left="0"/>
              <w:jc w:val="both"/>
              <w:rPr>
                <w:lang w:val="es-ES"/>
              </w:rPr>
            </w:pPr>
          </w:p>
          <w:p w14:paraId="0F3CABC7" w14:textId="77777777" w:rsidR="00D17F2C" w:rsidRDefault="00D17F2C">
            <w:pPr>
              <w:pStyle w:val="ListParagraph"/>
              <w:ind w:left="0"/>
              <w:jc w:val="both"/>
              <w:rPr>
                <w:lang w:val="es-ES"/>
              </w:rPr>
            </w:pPr>
          </w:p>
          <w:p w14:paraId="5B08B5D1" w14:textId="77777777" w:rsidR="00D17F2C" w:rsidRDefault="00D17F2C">
            <w:pPr>
              <w:pStyle w:val="ListParagraph"/>
              <w:ind w:left="0"/>
              <w:jc w:val="both"/>
              <w:rPr>
                <w:lang w:val="es-ES"/>
              </w:rPr>
            </w:pPr>
          </w:p>
          <w:p w14:paraId="648FB2EE" w14:textId="77777777" w:rsidR="00D17F2C" w:rsidRDefault="00BF779E">
            <w:pPr>
              <w:pStyle w:val="ListParagraph"/>
              <w:ind w:left="0"/>
              <w:jc w:val="both"/>
              <w:rPr>
                <w:lang w:val="es-ES"/>
              </w:rPr>
            </w:pPr>
            <w:r>
              <w:rPr>
                <w:lang w:val="es-ES"/>
              </w:rPr>
              <w:t>_____________________________________</w:t>
            </w:r>
          </w:p>
          <w:p w14:paraId="16DEB4AB" w14:textId="77777777" w:rsidR="00D17F2C" w:rsidRDefault="00D17F2C">
            <w:pPr>
              <w:pStyle w:val="ListParagraph"/>
              <w:ind w:left="0"/>
              <w:jc w:val="both"/>
              <w:rPr>
                <w:lang w:val="es-ES"/>
              </w:rPr>
            </w:pPr>
          </w:p>
          <w:p w14:paraId="0AD9C6F4" w14:textId="77777777" w:rsidR="00D17F2C" w:rsidRDefault="00D17F2C">
            <w:pPr>
              <w:pStyle w:val="ListParagraph"/>
              <w:ind w:left="0"/>
              <w:jc w:val="both"/>
              <w:rPr>
                <w:lang w:val="es-ES"/>
              </w:rPr>
            </w:pPr>
          </w:p>
          <w:p w14:paraId="4B1F511A" w14:textId="77777777" w:rsidR="00D17F2C" w:rsidRDefault="00D17F2C">
            <w:pPr>
              <w:pStyle w:val="ListParagraph"/>
              <w:ind w:left="0"/>
              <w:jc w:val="both"/>
              <w:rPr>
                <w:lang w:val="es-ES"/>
              </w:rPr>
            </w:pPr>
          </w:p>
          <w:p w14:paraId="572BD787" w14:textId="77777777" w:rsidR="00D17F2C" w:rsidRDefault="00BF779E">
            <w:pPr>
              <w:pStyle w:val="ListParagraph"/>
              <w:ind w:left="0"/>
              <w:jc w:val="both"/>
              <w:rPr>
                <w:lang w:val="es-ES"/>
              </w:rPr>
            </w:pPr>
            <w:proofErr w:type="gramStart"/>
            <w:r>
              <w:rPr>
                <w:lang w:val="es-ES"/>
              </w:rPr>
              <w:t>Fecha:_</w:t>
            </w:r>
            <w:proofErr w:type="gramEnd"/>
            <w:r>
              <w:rPr>
                <w:lang w:val="es-ES"/>
              </w:rPr>
              <w:t>________________________________</w:t>
            </w:r>
          </w:p>
        </w:tc>
        <w:tc>
          <w:tcPr>
            <w:tcW w:w="4435" w:type="dxa"/>
            <w:shd w:val="clear" w:color="auto" w:fill="FFFFFF"/>
          </w:tcPr>
          <w:p w14:paraId="6CE97DAF" w14:textId="77777777" w:rsidR="00D17F2C" w:rsidRDefault="00BF779E">
            <w:pPr>
              <w:pStyle w:val="ListParagraph"/>
              <w:ind w:left="0"/>
              <w:jc w:val="both"/>
              <w:rPr>
                <w:lang w:val="es-ES"/>
              </w:rPr>
            </w:pPr>
            <w:r>
              <w:rPr>
                <w:lang w:val="es-ES"/>
              </w:rPr>
              <w:lastRenderedPageBreak/>
              <w:t>Para YYY</w:t>
            </w:r>
          </w:p>
          <w:p w14:paraId="21A548DE" w14:textId="77777777" w:rsidR="00D17F2C" w:rsidRDefault="00BF779E">
            <w:pPr>
              <w:pStyle w:val="ListParagraph"/>
              <w:ind w:left="0"/>
              <w:jc w:val="both"/>
              <w:rPr>
                <w:lang w:val="es-ES"/>
              </w:rPr>
            </w:pPr>
            <w:r>
              <w:rPr>
                <w:lang w:val="es-ES"/>
              </w:rPr>
              <w:t>[nombre del representante]</w:t>
            </w:r>
          </w:p>
          <w:p w14:paraId="65F9C3DC" w14:textId="77777777" w:rsidR="00D17F2C" w:rsidRDefault="00D17F2C">
            <w:pPr>
              <w:pStyle w:val="ListParagraph"/>
              <w:ind w:left="0"/>
              <w:jc w:val="both"/>
              <w:rPr>
                <w:lang w:val="es-ES"/>
              </w:rPr>
            </w:pPr>
          </w:p>
          <w:p w14:paraId="5023141B" w14:textId="77777777" w:rsidR="00D17F2C" w:rsidRDefault="00D17F2C">
            <w:pPr>
              <w:pStyle w:val="ListParagraph"/>
              <w:ind w:left="0"/>
              <w:jc w:val="both"/>
              <w:rPr>
                <w:lang w:val="es-ES"/>
              </w:rPr>
            </w:pPr>
          </w:p>
          <w:p w14:paraId="1F3B1409" w14:textId="77777777" w:rsidR="00D17F2C" w:rsidRDefault="00D17F2C">
            <w:pPr>
              <w:pStyle w:val="ListParagraph"/>
              <w:ind w:left="0"/>
              <w:jc w:val="both"/>
              <w:rPr>
                <w:lang w:val="es-ES"/>
              </w:rPr>
            </w:pPr>
          </w:p>
          <w:p w14:paraId="562C75D1" w14:textId="77777777" w:rsidR="00D17F2C" w:rsidRDefault="00D17F2C">
            <w:pPr>
              <w:pStyle w:val="ListParagraph"/>
              <w:ind w:left="0"/>
              <w:jc w:val="both"/>
              <w:rPr>
                <w:lang w:val="es-ES"/>
              </w:rPr>
            </w:pPr>
          </w:p>
          <w:p w14:paraId="2AD2B172" w14:textId="77777777" w:rsidR="00D17F2C" w:rsidRDefault="00BF779E">
            <w:pPr>
              <w:pStyle w:val="ListParagraph"/>
              <w:ind w:left="0"/>
              <w:jc w:val="both"/>
              <w:rPr>
                <w:lang w:val="es-ES"/>
              </w:rPr>
            </w:pPr>
            <w:r>
              <w:rPr>
                <w:lang w:val="es-ES"/>
              </w:rPr>
              <w:t>____________________________________</w:t>
            </w:r>
          </w:p>
          <w:p w14:paraId="664355AD" w14:textId="77777777" w:rsidR="00D17F2C" w:rsidRDefault="00D17F2C">
            <w:pPr>
              <w:pStyle w:val="ListParagraph"/>
              <w:ind w:left="0"/>
              <w:jc w:val="both"/>
              <w:rPr>
                <w:lang w:val="es-ES"/>
              </w:rPr>
            </w:pPr>
          </w:p>
          <w:p w14:paraId="1A965116" w14:textId="77777777" w:rsidR="00D17F2C" w:rsidRDefault="00D17F2C">
            <w:pPr>
              <w:pStyle w:val="ListParagraph"/>
              <w:ind w:left="0"/>
              <w:jc w:val="both"/>
              <w:rPr>
                <w:lang w:val="es-ES"/>
              </w:rPr>
            </w:pPr>
          </w:p>
          <w:p w14:paraId="7DF4E37C" w14:textId="77777777" w:rsidR="00D17F2C" w:rsidRDefault="00D17F2C">
            <w:pPr>
              <w:pStyle w:val="ListParagraph"/>
              <w:ind w:left="0"/>
              <w:jc w:val="both"/>
              <w:rPr>
                <w:lang w:val="es-ES"/>
              </w:rPr>
            </w:pPr>
          </w:p>
          <w:p w14:paraId="494863E1" w14:textId="77777777" w:rsidR="00D17F2C" w:rsidRDefault="00BF779E">
            <w:pPr>
              <w:pStyle w:val="ListParagraph"/>
              <w:ind w:left="0"/>
              <w:jc w:val="both"/>
              <w:rPr>
                <w:lang w:val="es-ES"/>
              </w:rPr>
            </w:pPr>
            <w:proofErr w:type="gramStart"/>
            <w:r>
              <w:rPr>
                <w:lang w:val="es-ES"/>
              </w:rPr>
              <w:t>Fecha:_</w:t>
            </w:r>
            <w:proofErr w:type="gramEnd"/>
            <w:r>
              <w:rPr>
                <w:lang w:val="es-ES"/>
              </w:rPr>
              <w:t xml:space="preserve">_______________________________ </w:t>
            </w:r>
          </w:p>
        </w:tc>
      </w:tr>
    </w:tbl>
    <w:p w14:paraId="44FB30F8" w14:textId="77777777" w:rsidR="00D17F2C" w:rsidRDefault="00D17F2C">
      <w:pPr>
        <w:pStyle w:val="ListParagraph"/>
        <w:ind w:left="360"/>
        <w:rPr>
          <w:lang w:val="es-ES"/>
        </w:rPr>
      </w:pPr>
    </w:p>
    <w:p w14:paraId="1DA6542E" w14:textId="77777777" w:rsidR="00D17F2C" w:rsidRDefault="00BF779E">
      <w:pPr>
        <w:pStyle w:val="ListParagraph"/>
        <w:ind w:left="360"/>
        <w:rPr>
          <w:lang w:val="es-ES"/>
        </w:rPr>
      </w:pPr>
      <w:r>
        <w:br w:type="page"/>
      </w:r>
    </w:p>
    <w:p w14:paraId="3041E394" w14:textId="77777777" w:rsidR="00D17F2C" w:rsidRDefault="00D17F2C">
      <w:pPr>
        <w:rPr>
          <w:b/>
          <w:color w:val="2E74B5"/>
          <w:lang w:val="es-ES"/>
        </w:rPr>
      </w:pPr>
    </w:p>
    <w:p w14:paraId="2E7B9661" w14:textId="77777777" w:rsidR="00D17F2C" w:rsidRDefault="00BF779E">
      <w:pPr>
        <w:jc w:val="center"/>
        <w:rPr>
          <w:lang w:val="es-ES"/>
        </w:rPr>
      </w:pPr>
      <w:r>
        <w:rPr>
          <w:b/>
          <w:color w:val="2E74B5"/>
          <w:lang w:val="es-ES"/>
        </w:rPr>
        <w:t xml:space="preserve">Anexo al </w:t>
      </w:r>
      <w:proofErr w:type="spellStart"/>
      <w:r>
        <w:rPr>
          <w:b/>
          <w:color w:val="2E74B5"/>
          <w:lang w:val="es-ES"/>
        </w:rPr>
        <w:t>Memorandum</w:t>
      </w:r>
      <w:proofErr w:type="spellEnd"/>
      <w:r>
        <w:rPr>
          <w:b/>
          <w:color w:val="2E74B5"/>
          <w:lang w:val="es-ES"/>
        </w:rPr>
        <w:t xml:space="preserve"> de Entendimiento de iFADO</w:t>
      </w:r>
    </w:p>
    <w:p w14:paraId="15246644" w14:textId="77777777" w:rsidR="00D17F2C" w:rsidRDefault="00BF779E">
      <w:pPr>
        <w:jc w:val="center"/>
        <w:rPr>
          <w:b/>
          <w:color w:val="2E74B5"/>
          <w:lang w:val="es-ES"/>
        </w:rPr>
      </w:pPr>
      <w:r>
        <w:rPr>
          <w:b/>
          <w:color w:val="2E74B5"/>
          <w:lang w:val="es-ES"/>
        </w:rPr>
        <w:t xml:space="preserve">Descriptores del Buen Estado Ambiental en la Directiva Marco de la </w:t>
      </w:r>
      <w:proofErr w:type="spellStart"/>
      <w:r>
        <w:rPr>
          <w:b/>
          <w:color w:val="2E74B5"/>
          <w:lang w:val="es-ES"/>
        </w:rPr>
        <w:t>Estrategía</w:t>
      </w:r>
      <w:proofErr w:type="spellEnd"/>
      <w:r>
        <w:rPr>
          <w:b/>
          <w:color w:val="2E74B5"/>
          <w:lang w:val="es-ES"/>
        </w:rPr>
        <w:t xml:space="preserve"> Marina</w:t>
      </w:r>
    </w:p>
    <w:p w14:paraId="722B00AE" w14:textId="77777777" w:rsidR="00D17F2C" w:rsidRDefault="00D17F2C">
      <w:pPr>
        <w:jc w:val="center"/>
        <w:rPr>
          <w:lang w:val="es-ES"/>
        </w:rPr>
      </w:pPr>
    </w:p>
    <w:tbl>
      <w:tblPr>
        <w:tblW w:w="9212" w:type="dxa"/>
        <w:tblInd w:w="-51" w:type="dxa"/>
        <w:tblCellMar>
          <w:left w:w="62" w:type="dxa"/>
          <w:right w:w="57" w:type="dxa"/>
        </w:tblCellMar>
        <w:tblLook w:val="0000" w:firstRow="0" w:lastRow="0" w:firstColumn="0" w:lastColumn="0" w:noHBand="0" w:noVBand="0"/>
      </w:tblPr>
      <w:tblGrid>
        <w:gridCol w:w="2100"/>
        <w:gridCol w:w="7112"/>
      </w:tblGrid>
      <w:tr w:rsidR="00D17F2C" w14:paraId="48015EA0" w14:textId="77777777">
        <w:tc>
          <w:tcPr>
            <w:tcW w:w="2100" w:type="dxa"/>
            <w:shd w:val="clear" w:color="auto" w:fill="FFFFFF"/>
          </w:tcPr>
          <w:p w14:paraId="7D74CD36" w14:textId="77777777" w:rsidR="00D17F2C" w:rsidRDefault="00BF779E">
            <w:pPr>
              <w:rPr>
                <w:rFonts w:eastAsia="Times New Roman" w:cs="Calibri"/>
                <w:b/>
                <w:color w:val="000000"/>
                <w:lang w:val="es-ES" w:eastAsia="fr-FR"/>
              </w:rPr>
            </w:pPr>
            <w:r>
              <w:rPr>
                <w:rFonts w:eastAsia="Times New Roman" w:cs="Calibri"/>
                <w:b/>
                <w:color w:val="000000"/>
                <w:lang w:val="es-ES" w:eastAsia="fr-FR"/>
              </w:rPr>
              <w:t>Descriptor 1</w:t>
            </w:r>
          </w:p>
        </w:tc>
        <w:tc>
          <w:tcPr>
            <w:tcW w:w="7111" w:type="dxa"/>
            <w:shd w:val="clear" w:color="auto" w:fill="FFFFFF"/>
            <w:tcMar>
              <w:left w:w="108" w:type="dxa"/>
              <w:right w:w="108" w:type="dxa"/>
            </w:tcMar>
          </w:tcPr>
          <w:p w14:paraId="701E2885" w14:textId="77777777" w:rsidR="00D17F2C" w:rsidRDefault="00BF779E">
            <w:pPr>
              <w:shd w:val="clear" w:color="auto" w:fill="FFFFFF"/>
              <w:rPr>
                <w:rFonts w:eastAsia="Times New Roman" w:cs="Calibri"/>
                <w:color w:val="000000"/>
                <w:lang w:val="es-ES" w:eastAsia="fr-FR"/>
              </w:rPr>
            </w:pPr>
            <w:r>
              <w:rPr>
                <w:rFonts w:eastAsia="Times New Roman" w:cs="Calibri"/>
                <w:color w:val="000000"/>
                <w:lang w:val="es-ES" w:eastAsia="fr-FR"/>
              </w:rPr>
              <w:t xml:space="preserve">: Se mantiene la biodiversidad. </w:t>
            </w:r>
          </w:p>
          <w:p w14:paraId="42C6D796" w14:textId="77777777" w:rsidR="00D17F2C" w:rsidRDefault="00D17F2C">
            <w:pPr>
              <w:shd w:val="clear" w:color="auto" w:fill="FFFFFF"/>
              <w:rPr>
                <w:rFonts w:eastAsia="Times New Roman" w:cs="Calibri"/>
                <w:color w:val="000000"/>
                <w:lang w:val="es-ES" w:eastAsia="fr-FR"/>
              </w:rPr>
            </w:pPr>
          </w:p>
        </w:tc>
      </w:tr>
      <w:tr w:rsidR="00D17F2C" w:rsidRPr="00BF779E" w14:paraId="0F3870A3" w14:textId="77777777">
        <w:tc>
          <w:tcPr>
            <w:tcW w:w="2100" w:type="dxa"/>
            <w:shd w:val="clear" w:color="auto" w:fill="FFFFFF"/>
          </w:tcPr>
          <w:p w14:paraId="2E678F0D" w14:textId="77777777" w:rsidR="00D17F2C" w:rsidRDefault="00BF779E">
            <w:pPr>
              <w:rPr>
                <w:rFonts w:eastAsia="Times New Roman" w:cs="Calibri"/>
                <w:b/>
                <w:color w:val="000000"/>
                <w:lang w:val="es-ES" w:eastAsia="fr-FR"/>
              </w:rPr>
            </w:pPr>
            <w:r>
              <w:rPr>
                <w:rFonts w:eastAsia="Times New Roman" w:cs="Calibri"/>
                <w:b/>
                <w:color w:val="000000"/>
                <w:lang w:val="es-ES" w:eastAsia="fr-FR"/>
              </w:rPr>
              <w:t>Descriptor 2</w:t>
            </w:r>
          </w:p>
        </w:tc>
        <w:tc>
          <w:tcPr>
            <w:tcW w:w="7111" w:type="dxa"/>
            <w:shd w:val="clear" w:color="auto" w:fill="FFFFFF"/>
            <w:tcMar>
              <w:left w:w="108" w:type="dxa"/>
              <w:right w:w="108" w:type="dxa"/>
            </w:tcMar>
          </w:tcPr>
          <w:p w14:paraId="0D1C19D2" w14:textId="77777777" w:rsidR="00D17F2C" w:rsidRDefault="00BF779E">
            <w:pPr>
              <w:shd w:val="clear" w:color="auto" w:fill="FFFFFF"/>
              <w:rPr>
                <w:rFonts w:eastAsia="Times New Roman" w:cs="Calibri"/>
                <w:color w:val="000000"/>
                <w:lang w:val="es-ES" w:eastAsia="fr-FR"/>
              </w:rPr>
            </w:pPr>
            <w:r>
              <w:rPr>
                <w:rFonts w:eastAsia="Times New Roman" w:cs="Calibri"/>
                <w:color w:val="000000"/>
                <w:lang w:val="es-ES" w:eastAsia="fr-FR"/>
              </w:rPr>
              <w:t>: Las especies alóctonas introducidas por la actividad humana no afectan de forma adversa a los ecosistemas.</w:t>
            </w:r>
          </w:p>
          <w:p w14:paraId="6E1831B3" w14:textId="77777777" w:rsidR="00D17F2C" w:rsidRDefault="00D17F2C">
            <w:pPr>
              <w:shd w:val="clear" w:color="auto" w:fill="FFFFFF"/>
              <w:rPr>
                <w:rFonts w:eastAsia="Times New Roman" w:cs="Calibri"/>
                <w:color w:val="000000"/>
                <w:lang w:val="es-ES" w:eastAsia="fr-FR"/>
              </w:rPr>
            </w:pPr>
          </w:p>
        </w:tc>
      </w:tr>
      <w:tr w:rsidR="00D17F2C" w:rsidRPr="00BF779E" w14:paraId="4CAC728E" w14:textId="77777777">
        <w:tc>
          <w:tcPr>
            <w:tcW w:w="2100" w:type="dxa"/>
            <w:shd w:val="clear" w:color="auto" w:fill="FFFFFF"/>
          </w:tcPr>
          <w:p w14:paraId="131D16CD" w14:textId="77777777" w:rsidR="00D17F2C" w:rsidRDefault="00BF779E">
            <w:pPr>
              <w:rPr>
                <w:rFonts w:eastAsia="Times New Roman" w:cs="Calibri"/>
                <w:b/>
                <w:color w:val="000000"/>
                <w:lang w:val="es-ES" w:eastAsia="fr-FR"/>
              </w:rPr>
            </w:pPr>
            <w:r>
              <w:rPr>
                <w:rFonts w:eastAsia="Times New Roman" w:cs="Calibri"/>
                <w:b/>
                <w:color w:val="000000"/>
                <w:lang w:val="es-ES" w:eastAsia="fr-FR"/>
              </w:rPr>
              <w:t>Descriptor 3</w:t>
            </w:r>
          </w:p>
        </w:tc>
        <w:tc>
          <w:tcPr>
            <w:tcW w:w="7111" w:type="dxa"/>
            <w:shd w:val="clear" w:color="auto" w:fill="FFFFFF"/>
            <w:tcMar>
              <w:left w:w="108" w:type="dxa"/>
              <w:right w:w="108" w:type="dxa"/>
            </w:tcMar>
          </w:tcPr>
          <w:p w14:paraId="72452902" w14:textId="77777777" w:rsidR="00D17F2C" w:rsidRDefault="00BF779E">
            <w:pPr>
              <w:shd w:val="clear" w:color="auto" w:fill="FFFFFF"/>
              <w:rPr>
                <w:rFonts w:eastAsia="Times New Roman" w:cs="Calibri"/>
                <w:color w:val="000000"/>
                <w:lang w:val="es-ES" w:eastAsia="fr-FR"/>
              </w:rPr>
            </w:pPr>
            <w:r>
              <w:rPr>
                <w:rFonts w:eastAsia="Times New Roman" w:cs="Calibri"/>
                <w:color w:val="000000"/>
                <w:lang w:val="es-ES" w:eastAsia="fr-FR"/>
              </w:rPr>
              <w:t xml:space="preserve">: Las poblaciones de todas las especies marinas explotadas comercialmente presentan </w:t>
            </w:r>
            <w:r>
              <w:rPr>
                <w:rFonts w:eastAsia="Times New Roman" w:cs="Calibri"/>
                <w:color w:val="000000"/>
                <w:lang w:val="es-ES" w:eastAsia="fr-FR"/>
              </w:rPr>
              <w:t>una buena salud</w:t>
            </w:r>
          </w:p>
          <w:p w14:paraId="54E11D2A" w14:textId="77777777" w:rsidR="00D17F2C" w:rsidRDefault="00D17F2C">
            <w:pPr>
              <w:shd w:val="clear" w:color="auto" w:fill="FFFFFF"/>
              <w:rPr>
                <w:rFonts w:eastAsia="Times New Roman" w:cs="Calibri"/>
                <w:color w:val="000000"/>
                <w:lang w:val="es-ES" w:eastAsia="fr-FR"/>
              </w:rPr>
            </w:pPr>
          </w:p>
        </w:tc>
      </w:tr>
      <w:tr w:rsidR="00D17F2C" w:rsidRPr="00BF779E" w14:paraId="0C5A3DF7" w14:textId="77777777">
        <w:tc>
          <w:tcPr>
            <w:tcW w:w="2100" w:type="dxa"/>
            <w:shd w:val="clear" w:color="auto" w:fill="FFFFFF"/>
          </w:tcPr>
          <w:p w14:paraId="3D0058C0" w14:textId="77777777" w:rsidR="00D17F2C" w:rsidRDefault="00BF779E">
            <w:pPr>
              <w:rPr>
                <w:rFonts w:eastAsia="Times New Roman" w:cs="Calibri"/>
                <w:b/>
                <w:color w:val="000000"/>
                <w:lang w:val="es-ES" w:eastAsia="fr-FR"/>
              </w:rPr>
            </w:pPr>
            <w:r>
              <w:rPr>
                <w:rFonts w:eastAsia="Times New Roman" w:cs="Calibri"/>
                <w:b/>
                <w:color w:val="000000"/>
                <w:lang w:val="es-ES" w:eastAsia="fr-FR"/>
              </w:rPr>
              <w:t>Descriptor 4</w:t>
            </w:r>
          </w:p>
        </w:tc>
        <w:tc>
          <w:tcPr>
            <w:tcW w:w="7111" w:type="dxa"/>
            <w:shd w:val="clear" w:color="auto" w:fill="FFFFFF"/>
            <w:tcMar>
              <w:left w:w="108" w:type="dxa"/>
              <w:right w:w="108" w:type="dxa"/>
            </w:tcMar>
          </w:tcPr>
          <w:p w14:paraId="2FFBEB7D" w14:textId="77777777" w:rsidR="00D17F2C" w:rsidRDefault="00BF779E">
            <w:pPr>
              <w:shd w:val="clear" w:color="auto" w:fill="FFFFFF"/>
              <w:rPr>
                <w:rFonts w:eastAsia="Times New Roman" w:cs="Calibri"/>
                <w:color w:val="000000"/>
                <w:lang w:val="es-ES" w:eastAsia="fr-FR"/>
              </w:rPr>
            </w:pPr>
            <w:r>
              <w:rPr>
                <w:rFonts w:eastAsia="Times New Roman" w:cs="Calibri"/>
                <w:color w:val="000000"/>
                <w:lang w:val="es-ES" w:eastAsia="fr-FR"/>
              </w:rPr>
              <w:t xml:space="preserve">: Los elementos de las redes tróficas marinas garantizar la abundancia de las especies a largo plazo y su reproducción. </w:t>
            </w:r>
          </w:p>
          <w:p w14:paraId="31126E5D" w14:textId="77777777" w:rsidR="00D17F2C" w:rsidRDefault="00D17F2C">
            <w:pPr>
              <w:shd w:val="clear" w:color="auto" w:fill="FFFFFF"/>
              <w:rPr>
                <w:rFonts w:eastAsia="Times New Roman" w:cs="Calibri"/>
                <w:color w:val="000000"/>
                <w:lang w:val="es-ES" w:eastAsia="fr-FR"/>
              </w:rPr>
            </w:pPr>
          </w:p>
        </w:tc>
      </w:tr>
      <w:tr w:rsidR="00D17F2C" w14:paraId="3F21C448" w14:textId="77777777">
        <w:tc>
          <w:tcPr>
            <w:tcW w:w="2100" w:type="dxa"/>
            <w:shd w:val="clear" w:color="auto" w:fill="FFFFFF"/>
          </w:tcPr>
          <w:p w14:paraId="65ADFBAC" w14:textId="77777777" w:rsidR="00D17F2C" w:rsidRDefault="00BF779E">
            <w:pPr>
              <w:rPr>
                <w:rFonts w:eastAsia="Times New Roman" w:cs="Calibri"/>
                <w:b/>
                <w:color w:val="000000"/>
                <w:lang w:val="es-ES" w:eastAsia="fr-FR"/>
              </w:rPr>
            </w:pPr>
            <w:r>
              <w:rPr>
                <w:rFonts w:eastAsia="Times New Roman" w:cs="Calibri"/>
                <w:b/>
                <w:color w:val="000000"/>
                <w:lang w:val="es-ES" w:eastAsia="fr-FR"/>
              </w:rPr>
              <w:t>Descriptor 5</w:t>
            </w:r>
          </w:p>
        </w:tc>
        <w:tc>
          <w:tcPr>
            <w:tcW w:w="7111" w:type="dxa"/>
            <w:shd w:val="clear" w:color="auto" w:fill="FFFFFF"/>
            <w:tcMar>
              <w:left w:w="108" w:type="dxa"/>
              <w:right w:w="108" w:type="dxa"/>
            </w:tcMar>
          </w:tcPr>
          <w:p w14:paraId="34700FA7" w14:textId="77777777" w:rsidR="00D17F2C" w:rsidRDefault="00BF779E">
            <w:pPr>
              <w:shd w:val="clear" w:color="auto" w:fill="FFFFFF"/>
              <w:rPr>
                <w:rFonts w:eastAsia="Times New Roman" w:cs="Calibri"/>
                <w:color w:val="000000"/>
                <w:lang w:val="es-ES" w:eastAsia="fr-FR"/>
              </w:rPr>
            </w:pPr>
            <w:r>
              <w:rPr>
                <w:rFonts w:eastAsia="Times New Roman" w:cs="Calibri"/>
                <w:color w:val="000000"/>
                <w:lang w:val="es-ES" w:eastAsia="fr-FR"/>
              </w:rPr>
              <w:t>: La eutrofización se minimiza</w:t>
            </w:r>
          </w:p>
          <w:p w14:paraId="2DE403A5" w14:textId="77777777" w:rsidR="00D17F2C" w:rsidRDefault="00D17F2C">
            <w:pPr>
              <w:shd w:val="clear" w:color="auto" w:fill="FFFFFF"/>
              <w:rPr>
                <w:rFonts w:eastAsia="Times New Roman" w:cs="Calibri"/>
                <w:color w:val="000000"/>
                <w:lang w:val="es-ES" w:eastAsia="fr-FR"/>
              </w:rPr>
            </w:pPr>
          </w:p>
        </w:tc>
      </w:tr>
      <w:tr w:rsidR="00D17F2C" w:rsidRPr="00BF779E" w14:paraId="11738040" w14:textId="77777777">
        <w:tc>
          <w:tcPr>
            <w:tcW w:w="2100" w:type="dxa"/>
            <w:shd w:val="clear" w:color="auto" w:fill="FFFFFF"/>
          </w:tcPr>
          <w:p w14:paraId="54C07A0C" w14:textId="77777777" w:rsidR="00D17F2C" w:rsidRDefault="00BF779E">
            <w:pPr>
              <w:rPr>
                <w:rFonts w:eastAsia="Times New Roman" w:cs="Calibri"/>
                <w:b/>
                <w:color w:val="000000"/>
                <w:lang w:val="es-ES" w:eastAsia="fr-FR"/>
              </w:rPr>
            </w:pPr>
            <w:r>
              <w:rPr>
                <w:rFonts w:eastAsia="Times New Roman" w:cs="Calibri"/>
                <w:b/>
                <w:color w:val="000000"/>
                <w:lang w:val="es-ES" w:eastAsia="fr-FR"/>
              </w:rPr>
              <w:t>Descriptor 6</w:t>
            </w:r>
          </w:p>
        </w:tc>
        <w:tc>
          <w:tcPr>
            <w:tcW w:w="7111" w:type="dxa"/>
            <w:shd w:val="clear" w:color="auto" w:fill="FFFFFF"/>
            <w:tcMar>
              <w:left w:w="108" w:type="dxa"/>
              <w:right w:w="108" w:type="dxa"/>
            </w:tcMar>
          </w:tcPr>
          <w:p w14:paraId="7ACD4697" w14:textId="77777777" w:rsidR="00D17F2C" w:rsidRDefault="00BF779E">
            <w:pPr>
              <w:shd w:val="clear" w:color="auto" w:fill="FFFFFF"/>
              <w:rPr>
                <w:rFonts w:eastAsia="Times New Roman" w:cs="Calibri"/>
                <w:color w:val="000000"/>
                <w:lang w:val="es-ES" w:eastAsia="fr-FR"/>
              </w:rPr>
            </w:pPr>
            <w:r>
              <w:rPr>
                <w:rFonts w:eastAsia="Times New Roman" w:cs="Calibri"/>
                <w:color w:val="000000"/>
                <w:lang w:val="es-ES" w:eastAsia="fr-FR"/>
              </w:rPr>
              <w:t xml:space="preserve">: La integridad de los fondos marinos garantiza el funcionamiento de los ecosistemas </w:t>
            </w:r>
          </w:p>
          <w:p w14:paraId="62431CDC" w14:textId="77777777" w:rsidR="00D17F2C" w:rsidRDefault="00D17F2C">
            <w:pPr>
              <w:shd w:val="clear" w:color="auto" w:fill="FFFFFF"/>
              <w:rPr>
                <w:rFonts w:eastAsia="Times New Roman" w:cs="Calibri"/>
                <w:color w:val="000000"/>
                <w:lang w:val="es-ES" w:eastAsia="fr-FR"/>
              </w:rPr>
            </w:pPr>
          </w:p>
        </w:tc>
      </w:tr>
      <w:tr w:rsidR="00D17F2C" w:rsidRPr="00BF779E" w14:paraId="72944A9E" w14:textId="77777777">
        <w:tc>
          <w:tcPr>
            <w:tcW w:w="2100" w:type="dxa"/>
            <w:shd w:val="clear" w:color="auto" w:fill="FFFFFF"/>
          </w:tcPr>
          <w:p w14:paraId="30C347E3" w14:textId="77777777" w:rsidR="00D17F2C" w:rsidRDefault="00BF779E">
            <w:pPr>
              <w:rPr>
                <w:rFonts w:eastAsia="Times New Roman" w:cs="Calibri"/>
                <w:b/>
                <w:color w:val="000000"/>
                <w:lang w:val="es-ES" w:eastAsia="fr-FR"/>
              </w:rPr>
            </w:pPr>
            <w:r>
              <w:rPr>
                <w:rFonts w:eastAsia="Times New Roman" w:cs="Calibri"/>
                <w:b/>
                <w:color w:val="000000"/>
                <w:lang w:val="es-ES" w:eastAsia="fr-FR"/>
              </w:rPr>
              <w:t>Descriptor 7</w:t>
            </w:r>
          </w:p>
        </w:tc>
        <w:tc>
          <w:tcPr>
            <w:tcW w:w="7111" w:type="dxa"/>
            <w:shd w:val="clear" w:color="auto" w:fill="FFFFFF"/>
            <w:tcMar>
              <w:left w:w="108" w:type="dxa"/>
              <w:right w:w="108" w:type="dxa"/>
            </w:tcMar>
          </w:tcPr>
          <w:p w14:paraId="66F33AFA" w14:textId="77777777" w:rsidR="00D17F2C" w:rsidRDefault="00BF779E">
            <w:pPr>
              <w:shd w:val="clear" w:color="auto" w:fill="FFFFFF"/>
              <w:rPr>
                <w:rFonts w:eastAsia="Times New Roman" w:cs="Calibri"/>
                <w:color w:val="000000"/>
                <w:lang w:val="es-ES" w:eastAsia="fr-FR"/>
              </w:rPr>
            </w:pPr>
            <w:r>
              <w:rPr>
                <w:rFonts w:eastAsia="Times New Roman" w:cs="Calibri"/>
                <w:color w:val="000000"/>
                <w:lang w:val="es-ES" w:eastAsia="fr-FR"/>
              </w:rPr>
              <w:t>: La alteración permanente de las condiciones hidrográficas no afecta de manera adversa a los ecosistemas marinos.</w:t>
            </w:r>
          </w:p>
          <w:p w14:paraId="49E398E2" w14:textId="77777777" w:rsidR="00D17F2C" w:rsidRDefault="00D17F2C">
            <w:pPr>
              <w:shd w:val="clear" w:color="auto" w:fill="FFFFFF"/>
              <w:rPr>
                <w:rFonts w:eastAsia="Times New Roman" w:cs="Calibri"/>
                <w:color w:val="000000"/>
                <w:lang w:val="es-ES" w:eastAsia="fr-FR"/>
              </w:rPr>
            </w:pPr>
          </w:p>
        </w:tc>
      </w:tr>
      <w:tr w:rsidR="00D17F2C" w:rsidRPr="00BF779E" w14:paraId="76A35778" w14:textId="77777777">
        <w:tc>
          <w:tcPr>
            <w:tcW w:w="2100" w:type="dxa"/>
            <w:shd w:val="clear" w:color="auto" w:fill="FFFFFF"/>
          </w:tcPr>
          <w:p w14:paraId="24D361FA" w14:textId="77777777" w:rsidR="00D17F2C" w:rsidRDefault="00BF779E">
            <w:pPr>
              <w:rPr>
                <w:rFonts w:eastAsia="Times New Roman" w:cs="Calibri"/>
                <w:b/>
                <w:color w:val="000000"/>
                <w:lang w:val="es-ES" w:eastAsia="fr-FR"/>
              </w:rPr>
            </w:pPr>
            <w:r>
              <w:rPr>
                <w:rFonts w:eastAsia="Times New Roman" w:cs="Calibri"/>
                <w:b/>
                <w:color w:val="000000"/>
                <w:lang w:val="es-ES" w:eastAsia="fr-FR"/>
              </w:rPr>
              <w:t>Descriptor 8</w:t>
            </w:r>
          </w:p>
        </w:tc>
        <w:tc>
          <w:tcPr>
            <w:tcW w:w="7111" w:type="dxa"/>
            <w:shd w:val="clear" w:color="auto" w:fill="FFFFFF"/>
            <w:tcMar>
              <w:left w:w="108" w:type="dxa"/>
              <w:right w:w="108" w:type="dxa"/>
            </w:tcMar>
          </w:tcPr>
          <w:p w14:paraId="1CF29329" w14:textId="77777777" w:rsidR="00D17F2C" w:rsidRDefault="00BF779E">
            <w:pPr>
              <w:shd w:val="clear" w:color="auto" w:fill="FFFFFF"/>
              <w:rPr>
                <w:rFonts w:eastAsia="Times New Roman" w:cs="Calibri"/>
                <w:color w:val="000000"/>
                <w:lang w:val="es-ES" w:eastAsia="fr-FR"/>
              </w:rPr>
            </w:pPr>
            <w:r>
              <w:rPr>
                <w:rFonts w:eastAsia="Times New Roman" w:cs="Calibri"/>
                <w:color w:val="000000"/>
                <w:lang w:val="es-ES" w:eastAsia="fr-FR"/>
              </w:rPr>
              <w:t xml:space="preserve">: Las concentraciones de contaminantes se encuentran en niveles que no dan lugar a efectos de contaminación </w:t>
            </w:r>
          </w:p>
        </w:tc>
      </w:tr>
      <w:tr w:rsidR="00D17F2C" w:rsidRPr="00BF779E" w14:paraId="5A679C12" w14:textId="77777777">
        <w:tc>
          <w:tcPr>
            <w:tcW w:w="2100" w:type="dxa"/>
            <w:shd w:val="clear" w:color="auto" w:fill="FFFFFF"/>
          </w:tcPr>
          <w:p w14:paraId="49DC10A8" w14:textId="77777777" w:rsidR="00D17F2C" w:rsidRDefault="00BF779E">
            <w:pPr>
              <w:rPr>
                <w:rFonts w:eastAsia="Times New Roman" w:cs="Calibri"/>
                <w:b/>
                <w:color w:val="000000"/>
                <w:lang w:val="es-ES" w:eastAsia="fr-FR"/>
              </w:rPr>
            </w:pPr>
            <w:r>
              <w:rPr>
                <w:rFonts w:eastAsia="Times New Roman" w:cs="Calibri"/>
                <w:b/>
                <w:color w:val="000000"/>
                <w:lang w:val="es-ES" w:eastAsia="fr-FR"/>
              </w:rPr>
              <w:t>Descriptor 9</w:t>
            </w:r>
          </w:p>
        </w:tc>
        <w:tc>
          <w:tcPr>
            <w:tcW w:w="7111" w:type="dxa"/>
            <w:shd w:val="clear" w:color="auto" w:fill="FFFFFF"/>
            <w:tcMar>
              <w:left w:w="108" w:type="dxa"/>
              <w:right w:w="108" w:type="dxa"/>
            </w:tcMar>
          </w:tcPr>
          <w:p w14:paraId="774AC4BB" w14:textId="77777777" w:rsidR="00D17F2C" w:rsidRDefault="00BF779E">
            <w:pPr>
              <w:shd w:val="clear" w:color="auto" w:fill="FFFFFF"/>
              <w:rPr>
                <w:rFonts w:eastAsia="Times New Roman" w:cs="Calibri"/>
                <w:color w:val="000000"/>
                <w:lang w:val="es-ES" w:eastAsia="fr-FR"/>
              </w:rPr>
            </w:pPr>
            <w:r>
              <w:rPr>
                <w:rFonts w:eastAsia="Times New Roman" w:cs="Calibri"/>
                <w:color w:val="000000"/>
                <w:lang w:val="es-ES" w:eastAsia="fr-FR"/>
              </w:rPr>
              <w:t>: Los contaminantes presentes en productos marinos destinados al consumo humano no superan los niveles seguros establecidos por la no</w:t>
            </w:r>
            <w:r>
              <w:rPr>
                <w:rFonts w:eastAsia="Times New Roman" w:cs="Calibri"/>
                <w:color w:val="000000"/>
                <w:lang w:val="es-ES" w:eastAsia="fr-FR"/>
              </w:rPr>
              <w:t>rmativa.</w:t>
            </w:r>
          </w:p>
          <w:p w14:paraId="16287F21" w14:textId="77777777" w:rsidR="00D17F2C" w:rsidRDefault="00D17F2C">
            <w:pPr>
              <w:shd w:val="clear" w:color="auto" w:fill="FFFFFF"/>
              <w:rPr>
                <w:rFonts w:eastAsia="Times New Roman" w:cs="Calibri"/>
                <w:color w:val="000000"/>
                <w:lang w:val="es-ES" w:eastAsia="fr-FR"/>
              </w:rPr>
            </w:pPr>
          </w:p>
        </w:tc>
      </w:tr>
      <w:tr w:rsidR="00D17F2C" w:rsidRPr="00BF779E" w14:paraId="4D329836" w14:textId="77777777">
        <w:tc>
          <w:tcPr>
            <w:tcW w:w="2100" w:type="dxa"/>
            <w:shd w:val="clear" w:color="auto" w:fill="FFFFFF"/>
          </w:tcPr>
          <w:p w14:paraId="1D7E74AF" w14:textId="77777777" w:rsidR="00D17F2C" w:rsidRDefault="00BF779E">
            <w:pPr>
              <w:rPr>
                <w:rFonts w:eastAsia="Times New Roman" w:cs="Calibri"/>
                <w:b/>
                <w:color w:val="000000"/>
                <w:lang w:val="es-ES" w:eastAsia="fr-FR"/>
              </w:rPr>
            </w:pPr>
            <w:r>
              <w:rPr>
                <w:rFonts w:eastAsia="Times New Roman" w:cs="Calibri"/>
                <w:b/>
                <w:color w:val="000000"/>
                <w:lang w:val="es-ES" w:eastAsia="fr-FR"/>
              </w:rPr>
              <w:t>Descriptor 10</w:t>
            </w:r>
          </w:p>
        </w:tc>
        <w:tc>
          <w:tcPr>
            <w:tcW w:w="7111" w:type="dxa"/>
            <w:shd w:val="clear" w:color="auto" w:fill="FFFFFF"/>
            <w:tcMar>
              <w:left w:w="108" w:type="dxa"/>
              <w:right w:w="108" w:type="dxa"/>
            </w:tcMar>
          </w:tcPr>
          <w:p w14:paraId="3E4BE413" w14:textId="77777777" w:rsidR="00D17F2C" w:rsidRDefault="00BF779E">
            <w:pPr>
              <w:shd w:val="clear" w:color="auto" w:fill="FFFFFF"/>
              <w:rPr>
                <w:rFonts w:eastAsia="Times New Roman" w:cs="Calibri"/>
                <w:color w:val="000000"/>
                <w:lang w:val="es-ES" w:eastAsia="fr-FR"/>
              </w:rPr>
            </w:pPr>
            <w:r>
              <w:rPr>
                <w:rFonts w:eastAsia="Times New Roman" w:cs="Calibri"/>
                <w:color w:val="000000"/>
                <w:lang w:val="es-ES" w:eastAsia="fr-FR"/>
              </w:rPr>
              <w:t>: La basura marina no es nociva</w:t>
            </w:r>
          </w:p>
          <w:p w14:paraId="5BE93A62" w14:textId="77777777" w:rsidR="00D17F2C" w:rsidRDefault="00D17F2C">
            <w:pPr>
              <w:shd w:val="clear" w:color="auto" w:fill="FFFFFF"/>
              <w:rPr>
                <w:rFonts w:eastAsia="Times New Roman" w:cs="Calibri"/>
                <w:color w:val="000000"/>
                <w:lang w:val="es-ES" w:eastAsia="fr-FR"/>
              </w:rPr>
            </w:pPr>
          </w:p>
        </w:tc>
      </w:tr>
      <w:tr w:rsidR="00D17F2C" w:rsidRPr="00BF779E" w14:paraId="1D3F99C6" w14:textId="77777777">
        <w:tc>
          <w:tcPr>
            <w:tcW w:w="2100" w:type="dxa"/>
            <w:shd w:val="clear" w:color="auto" w:fill="FFFFFF"/>
          </w:tcPr>
          <w:p w14:paraId="08735586" w14:textId="77777777" w:rsidR="00D17F2C" w:rsidRDefault="00BF779E">
            <w:pPr>
              <w:rPr>
                <w:rFonts w:eastAsia="Times New Roman" w:cs="Calibri"/>
                <w:b/>
                <w:color w:val="000000"/>
                <w:lang w:val="es-ES" w:eastAsia="fr-FR"/>
              </w:rPr>
            </w:pPr>
            <w:r>
              <w:rPr>
                <w:rFonts w:eastAsia="Times New Roman" w:cs="Calibri"/>
                <w:b/>
                <w:color w:val="000000"/>
                <w:lang w:val="es-ES" w:eastAsia="fr-FR"/>
              </w:rPr>
              <w:t>Descriptor 11</w:t>
            </w:r>
          </w:p>
        </w:tc>
        <w:tc>
          <w:tcPr>
            <w:tcW w:w="7111" w:type="dxa"/>
            <w:shd w:val="clear" w:color="auto" w:fill="FFFFFF"/>
            <w:tcMar>
              <w:left w:w="108" w:type="dxa"/>
              <w:right w:w="108" w:type="dxa"/>
            </w:tcMar>
          </w:tcPr>
          <w:p w14:paraId="0C2E1D87" w14:textId="77777777" w:rsidR="00D17F2C" w:rsidRDefault="00BF779E">
            <w:pPr>
              <w:rPr>
                <w:rFonts w:eastAsia="Times New Roman" w:cs="Calibri"/>
                <w:color w:val="000000"/>
                <w:lang w:val="es-ES" w:eastAsia="fr-FR"/>
              </w:rPr>
            </w:pPr>
            <w:r>
              <w:rPr>
                <w:rFonts w:eastAsia="Times New Roman" w:cs="Calibri"/>
                <w:color w:val="000000"/>
                <w:lang w:val="es-ES" w:eastAsia="fr-FR"/>
              </w:rPr>
              <w:t xml:space="preserve">: La introducción de energía, incluido el ruido subacuático, no afecta de manera adversa al ecosistema </w:t>
            </w:r>
          </w:p>
          <w:p w14:paraId="384BA73E" w14:textId="77777777" w:rsidR="00D17F2C" w:rsidRDefault="00D17F2C">
            <w:pPr>
              <w:rPr>
                <w:rFonts w:eastAsia="Times New Roman" w:cs="Calibri"/>
                <w:color w:val="000000"/>
                <w:lang w:val="es-ES" w:eastAsia="fr-FR"/>
              </w:rPr>
            </w:pPr>
          </w:p>
        </w:tc>
      </w:tr>
    </w:tbl>
    <w:p w14:paraId="34B3F2EB" w14:textId="77777777" w:rsidR="00D17F2C" w:rsidRDefault="00D17F2C">
      <w:pPr>
        <w:shd w:val="clear" w:color="auto" w:fill="FFFFFF"/>
        <w:rPr>
          <w:lang w:val="es-ES"/>
        </w:rPr>
      </w:pPr>
    </w:p>
    <w:p w14:paraId="7D34F5C7" w14:textId="77777777" w:rsidR="00D17F2C" w:rsidRDefault="00D17F2C">
      <w:pPr>
        <w:rPr>
          <w:lang w:val="es-ES"/>
        </w:rPr>
      </w:pPr>
    </w:p>
    <w:p w14:paraId="0B4020A7" w14:textId="77777777" w:rsidR="00D17F2C" w:rsidRPr="00BF779E" w:rsidRDefault="00D17F2C">
      <w:pPr>
        <w:rPr>
          <w:lang w:val="es-ES"/>
        </w:rPr>
      </w:pPr>
    </w:p>
    <w:sectPr w:rsidR="00D17F2C" w:rsidRPr="00BF779E">
      <w:headerReference w:type="default" r:id="rId15"/>
      <w:pgSz w:w="11906" w:h="16838"/>
      <w:pgMar w:top="1701" w:right="1418" w:bottom="1418" w:left="1418" w:header="709" w:footer="0"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BDC60" w14:textId="77777777" w:rsidR="00000000" w:rsidRDefault="00BF779E">
      <w:r>
        <w:separator/>
      </w:r>
    </w:p>
  </w:endnote>
  <w:endnote w:type="continuationSeparator" w:id="0">
    <w:p w14:paraId="318E80CC" w14:textId="77777777" w:rsidR="00000000" w:rsidRDefault="00BF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altName w:val="Verdana"/>
    <w:panose1 w:val="00000000000000000000"/>
    <w:charset w:val="00"/>
    <w:family w:val="roman"/>
    <w:notTrueType/>
    <w:pitch w:val="default"/>
  </w:font>
  <w:font w:name="Muli">
    <w:altName w:val="Times New Roman"/>
    <w:charset w:val="01"/>
    <w:family w:val="roman"/>
    <w:pitch w:val="variable"/>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Muli Light">
    <w:altName w:val="Cambria"/>
    <w:charset w:val="01"/>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B270A" w14:textId="77777777" w:rsidR="00D17F2C" w:rsidRDefault="00BF779E">
      <w:r>
        <w:separator/>
      </w:r>
    </w:p>
  </w:footnote>
  <w:footnote w:type="continuationSeparator" w:id="0">
    <w:p w14:paraId="4F904CB7" w14:textId="77777777" w:rsidR="00D17F2C" w:rsidRDefault="00BF779E">
      <w:r>
        <w:continuationSeparator/>
      </w:r>
    </w:p>
  </w:footnote>
  <w:footnote w:id="1">
    <w:p w14:paraId="6BF59EAE" w14:textId="77777777" w:rsidR="00D17F2C" w:rsidRPr="00BF779E" w:rsidRDefault="00BF779E">
      <w:pPr>
        <w:pStyle w:val="FootnoteText"/>
        <w:rPr>
          <w:lang w:val="es-ES"/>
        </w:rPr>
      </w:pPr>
      <w:r>
        <w:rPr>
          <w:lang w:val="es-ES"/>
        </w:rPr>
        <w:footnoteRef/>
      </w:r>
      <w:r>
        <w:rPr>
          <w:lang w:val="es-ES"/>
        </w:rPr>
        <w:tab/>
      </w:r>
      <w:r>
        <w:rPr>
          <w:lang w:val="es-ES"/>
        </w:rPr>
        <w:t xml:space="preserve">Los 11 descriptores del Buen Estado Ecológico vienen detallados en el anexo.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71CD3" w14:textId="77777777" w:rsidR="00D17F2C" w:rsidRDefault="7AD3D2F4">
    <w:pPr>
      <w:pStyle w:val="Header"/>
    </w:pPr>
    <w:r>
      <w:rPr>
        <w:noProof/>
      </w:rPr>
      <w:drawing>
        <wp:inline distT="0" distB="0" distL="0" distR="0" wp14:anchorId="45535534" wp14:editId="4CD10913">
          <wp:extent cx="5755640" cy="930910"/>
          <wp:effectExtent l="0" t="0" r="0" b="0"/>
          <wp:docPr id="11" name="Image 5" descr="C:\Users\Xavier\Documents\Pôle Mer Bretagne Atlantique\IFADO\MoU\Logo INTERREG iFADO 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pic:nvPicPr>
                <pic:blipFill>
                  <a:blip r:embed="rId1">
                    <a:extLst>
                      <a:ext uri="{28A0092B-C50C-407E-A947-70E740481C1C}">
                        <a14:useLocalDpi xmlns:a14="http://schemas.microsoft.com/office/drawing/2010/main" val="0"/>
                      </a:ext>
                    </a:extLst>
                  </a:blip>
                  <a:stretch>
                    <a:fillRect/>
                  </a:stretch>
                </pic:blipFill>
                <pic:spPr>
                  <a:xfrm>
                    <a:off x="0" y="0"/>
                    <a:ext cx="5755640" cy="9309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56825"/>
    <w:multiLevelType w:val="multilevel"/>
    <w:tmpl w:val="D41CF6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9A69236"/>
    <w:multiLevelType w:val="multilevel"/>
    <w:tmpl w:val="E44CF4D4"/>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8893132">
    <w:abstractNumId w:val="1"/>
  </w:num>
  <w:num w:numId="2" w16cid:durableId="1169446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595C6ED1"/>
    <w:rsid w:val="00BF779E"/>
    <w:rsid w:val="00D17F2C"/>
    <w:rsid w:val="595C6ED1"/>
    <w:rsid w:val="6BB422AF"/>
    <w:rsid w:val="7AD3D2F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39BEF"/>
  <w15:docId w15:val="{DBF1BA2F-1E0E-4E7F-9C78-144FB22B2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DejaVu Sans"/>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rPr>
      <w:rFonts w:ascii="Muli" w:hAnsi="Muli"/>
      <w:color w:val="00000A"/>
      <w:sz w:val="24"/>
      <w:lang w:val="en-GB"/>
    </w:rPr>
  </w:style>
  <w:style w:type="paragraph" w:styleId="Heading1">
    <w:name w:val="heading 1"/>
    <w:basedOn w:val="Normal"/>
    <w:next w:val="Normal"/>
    <w:uiPriority w:val="9"/>
    <w:qFormat/>
    <w:pPr>
      <w:keepNext/>
      <w:keepLines/>
      <w:spacing w:before="240"/>
      <w:outlineLvl w:val="0"/>
    </w:pPr>
    <w:rPr>
      <w:rFonts w:ascii="Calibri Light" w:hAnsi="Calibri Light"/>
      <w:color w:val="2E74B5"/>
      <w:sz w:val="32"/>
      <w:szCs w:val="32"/>
    </w:rPr>
  </w:style>
  <w:style w:type="paragraph" w:styleId="Heading2">
    <w:name w:val="heading 2"/>
    <w:basedOn w:val="Normal"/>
    <w:next w:val="Normal"/>
    <w:uiPriority w:val="9"/>
    <w:semiHidden/>
    <w:unhideWhenUsed/>
    <w:qFormat/>
    <w:pPr>
      <w:keepNext/>
      <w:keepLines/>
      <w:spacing w:before="40" w:line="259" w:lineRule="auto"/>
      <w:outlineLvl w:val="1"/>
    </w:pPr>
    <w:rPr>
      <w:sz w:val="28"/>
      <w:szCs w:val="26"/>
      <w:lang w:val="en-US"/>
    </w:rPr>
  </w:style>
  <w:style w:type="paragraph" w:styleId="Heading3">
    <w:name w:val="heading 3"/>
    <w:basedOn w:val="Normal"/>
    <w:next w:val="Normal"/>
    <w:uiPriority w:val="9"/>
    <w:semiHidden/>
    <w:unhideWhenUsed/>
    <w:qFormat/>
    <w:pPr>
      <w:keepNext/>
      <w:keepLines/>
      <w:spacing w:before="40" w:line="259" w:lineRule="auto"/>
      <w:outlineLvl w:val="2"/>
    </w:pPr>
    <w:rPr>
      <w:lang w:val="en-US"/>
    </w:rPr>
  </w:style>
  <w:style w:type="paragraph" w:styleId="Heading4">
    <w:name w:val="heading 4"/>
    <w:basedOn w:val="Normal"/>
    <w:next w:val="Normal"/>
    <w:uiPriority w:val="9"/>
    <w:semiHidden/>
    <w:unhideWhenUsed/>
    <w:qFormat/>
    <w:pPr>
      <w:keepNext/>
      <w:keepLines/>
      <w:spacing w:before="40" w:line="259" w:lineRule="auto"/>
      <w:outlineLvl w:val="3"/>
    </w:pPr>
    <w:rPr>
      <w:i/>
      <w:iCs/>
      <w:sz w:val="22"/>
      <w:szCs w:val="22"/>
      <w:lang w:val="en-US"/>
    </w:rPr>
  </w:style>
  <w:style w:type="paragraph" w:styleId="Heading5">
    <w:name w:val="heading 5"/>
    <w:basedOn w:val="Normal"/>
    <w:next w:val="Normal"/>
    <w:uiPriority w:val="9"/>
    <w:semiHidden/>
    <w:unhideWhenUsed/>
    <w:qFormat/>
    <w:pPr>
      <w:keepNext/>
      <w:keepLines/>
      <w:spacing w:before="40" w:line="259" w:lineRule="auto"/>
      <w:outlineLvl w:val="4"/>
    </w:pPr>
    <w:rPr>
      <w:rFonts w:ascii="Calibri Light" w:hAnsi="Calibri Light"/>
      <w:color w:val="2E74B5"/>
      <w:sz w:val="22"/>
      <w:szCs w:val="22"/>
      <w:lang w:val="en-US"/>
    </w:rPr>
  </w:style>
  <w:style w:type="paragraph" w:styleId="Heading6">
    <w:name w:val="heading 6"/>
    <w:basedOn w:val="Normal"/>
    <w:next w:val="Normal"/>
    <w:uiPriority w:val="9"/>
    <w:semiHidden/>
    <w:unhideWhenUsed/>
    <w:qFormat/>
    <w:pPr>
      <w:keepNext/>
      <w:keepLines/>
      <w:spacing w:before="40" w:line="259" w:lineRule="auto"/>
      <w:outlineLvl w:val="5"/>
    </w:pPr>
    <w:rPr>
      <w:rFonts w:ascii="Calibri Light" w:hAnsi="Calibri Light"/>
      <w:color w:val="1F4D78"/>
      <w:sz w:val="22"/>
      <w:szCs w:val="22"/>
      <w:lang w:val="en-US"/>
    </w:rPr>
  </w:style>
  <w:style w:type="paragraph" w:styleId="Heading7">
    <w:name w:val="heading 7"/>
    <w:basedOn w:val="Normal"/>
    <w:next w:val="Normal"/>
    <w:qFormat/>
    <w:pPr>
      <w:keepNext/>
      <w:keepLines/>
      <w:spacing w:before="40" w:line="259" w:lineRule="auto"/>
      <w:outlineLvl w:val="6"/>
    </w:pPr>
    <w:rPr>
      <w:rFonts w:ascii="Calibri Light" w:hAnsi="Calibri Light"/>
      <w:i/>
      <w:iCs/>
      <w:color w:val="1F4D78"/>
      <w:sz w:val="22"/>
      <w:szCs w:val="22"/>
      <w:lang w:val="en-US"/>
    </w:rPr>
  </w:style>
  <w:style w:type="paragraph" w:styleId="Heading8">
    <w:name w:val="heading 8"/>
    <w:basedOn w:val="Normal"/>
    <w:next w:val="Normal"/>
    <w:qFormat/>
    <w:pPr>
      <w:keepNext/>
      <w:keepLines/>
      <w:spacing w:before="40" w:line="259" w:lineRule="auto"/>
      <w:outlineLvl w:val="7"/>
    </w:pPr>
    <w:rPr>
      <w:rFonts w:ascii="Calibri Light" w:hAnsi="Calibri Light"/>
      <w:color w:val="272727"/>
      <w:sz w:val="21"/>
      <w:szCs w:val="21"/>
      <w:lang w:val="en-US"/>
    </w:rPr>
  </w:style>
  <w:style w:type="paragraph" w:styleId="Heading9">
    <w:name w:val="heading 9"/>
    <w:basedOn w:val="Normal"/>
    <w:next w:val="Normal"/>
    <w:qFormat/>
    <w:pPr>
      <w:keepNext/>
      <w:keepLines/>
      <w:spacing w:before="40" w:line="259" w:lineRule="auto"/>
      <w:outlineLvl w:val="8"/>
    </w:pPr>
    <w:rPr>
      <w:rFonts w:ascii="Calibri Light" w:hAnsi="Calibri Light"/>
      <w:i/>
      <w:iCs/>
      <w:color w:val="272727"/>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cabezadoCar">
    <w:name w:val="Encabezado Car"/>
    <w:basedOn w:val="DefaultParagraphFont"/>
    <w:qFormat/>
  </w:style>
  <w:style w:type="character" w:customStyle="1" w:styleId="PiedepginaCar">
    <w:name w:val="Pie de página Car"/>
    <w:basedOn w:val="DefaultParagraphFont"/>
    <w:qFormat/>
  </w:style>
  <w:style w:type="character" w:customStyle="1" w:styleId="SinespaciadoCar">
    <w:name w:val="Sin espaciado Car"/>
    <w:basedOn w:val="DefaultParagraphFont"/>
    <w:qFormat/>
    <w:rPr>
      <w:rFonts w:eastAsia="Calibri"/>
      <w:sz w:val="22"/>
      <w:szCs w:val="22"/>
      <w:lang w:val="en-US" w:eastAsia="zh-CN"/>
    </w:rPr>
  </w:style>
  <w:style w:type="character" w:customStyle="1" w:styleId="TextonotapieCar">
    <w:name w:val="Texto nota pie Car"/>
    <w:basedOn w:val="DefaultParagraphFont"/>
    <w:qFormat/>
  </w:style>
  <w:style w:type="character" w:styleId="FootnoteReference">
    <w:name w:val="footnote reference"/>
    <w:basedOn w:val="DefaultParagraphFont"/>
    <w:qFormat/>
    <w:rPr>
      <w:vertAlign w:val="superscript"/>
    </w:rPr>
  </w:style>
  <w:style w:type="character" w:customStyle="1" w:styleId="TtuloCar">
    <w:name w:val="Título Car"/>
    <w:basedOn w:val="DefaultParagraphFont"/>
    <w:qFormat/>
    <w:rPr>
      <w:rFonts w:ascii="Calibri Light" w:eastAsia="Calibri" w:hAnsi="Calibri Light" w:cs="DejaVu Sans"/>
      <w:spacing w:val="-10"/>
      <w:sz w:val="56"/>
      <w:szCs w:val="56"/>
    </w:rPr>
  </w:style>
  <w:style w:type="character" w:customStyle="1" w:styleId="Ttulo1Car">
    <w:name w:val="Título 1 Car"/>
    <w:basedOn w:val="DefaultParagraphFont"/>
    <w:qFormat/>
    <w:rPr>
      <w:rFonts w:ascii="Calibri Light" w:eastAsia="Calibri" w:hAnsi="Calibri Light" w:cs="DejaVu Sans"/>
      <w:color w:val="2E74B5"/>
      <w:sz w:val="32"/>
      <w:szCs w:val="32"/>
      <w:lang w:val="en-GB"/>
    </w:rPr>
  </w:style>
  <w:style w:type="character" w:customStyle="1" w:styleId="EnlacedeInternet">
    <w:name w:val="Enlace de Internet"/>
    <w:basedOn w:val="DefaultParagraphFont"/>
    <w:rPr>
      <w:color w:val="0563C1"/>
      <w:u w:val="single"/>
    </w:rPr>
  </w:style>
  <w:style w:type="character" w:customStyle="1" w:styleId="Ttulo2Car">
    <w:name w:val="Título 2 Car"/>
    <w:basedOn w:val="DefaultParagraphFont"/>
    <w:qFormat/>
    <w:rPr>
      <w:rFonts w:eastAsia="Calibri" w:cs="DejaVu Sans"/>
      <w:sz w:val="28"/>
      <w:szCs w:val="26"/>
      <w:lang w:val="en-US"/>
    </w:rPr>
  </w:style>
  <w:style w:type="character" w:customStyle="1" w:styleId="Ttulo3Car">
    <w:name w:val="Título 3 Car"/>
    <w:basedOn w:val="DefaultParagraphFont"/>
    <w:qFormat/>
    <w:rPr>
      <w:rFonts w:eastAsia="Calibri" w:cs="DejaVu Sans"/>
      <w:lang w:val="en-US"/>
    </w:rPr>
  </w:style>
  <w:style w:type="character" w:customStyle="1" w:styleId="Ttulo4Car">
    <w:name w:val="Título 4 Car"/>
    <w:basedOn w:val="DefaultParagraphFont"/>
    <w:qFormat/>
    <w:rPr>
      <w:rFonts w:eastAsia="Calibri" w:cs="DejaVu Sans"/>
      <w:i/>
      <w:iCs/>
      <w:sz w:val="22"/>
      <w:szCs w:val="22"/>
      <w:lang w:val="en-US"/>
    </w:rPr>
  </w:style>
  <w:style w:type="character" w:customStyle="1" w:styleId="Ttulo5Car">
    <w:name w:val="Título 5 Car"/>
    <w:basedOn w:val="DefaultParagraphFont"/>
    <w:qFormat/>
    <w:rPr>
      <w:rFonts w:ascii="Calibri Light" w:eastAsia="Calibri" w:hAnsi="Calibri Light" w:cs="DejaVu Sans"/>
      <w:color w:val="2E74B5"/>
      <w:sz w:val="22"/>
      <w:szCs w:val="22"/>
      <w:lang w:val="en-US"/>
    </w:rPr>
  </w:style>
  <w:style w:type="character" w:customStyle="1" w:styleId="Ttulo6Car">
    <w:name w:val="Título 6 Car"/>
    <w:basedOn w:val="DefaultParagraphFont"/>
    <w:qFormat/>
    <w:rPr>
      <w:rFonts w:ascii="Calibri Light" w:eastAsia="Calibri" w:hAnsi="Calibri Light" w:cs="DejaVu Sans"/>
      <w:color w:val="1F4D78"/>
      <w:sz w:val="22"/>
      <w:szCs w:val="22"/>
      <w:lang w:val="en-US"/>
    </w:rPr>
  </w:style>
  <w:style w:type="character" w:customStyle="1" w:styleId="Ttulo7Car">
    <w:name w:val="Título 7 Car"/>
    <w:basedOn w:val="DefaultParagraphFont"/>
    <w:qFormat/>
    <w:rPr>
      <w:rFonts w:ascii="Calibri Light" w:eastAsia="Calibri" w:hAnsi="Calibri Light" w:cs="DejaVu Sans"/>
      <w:i/>
      <w:iCs/>
      <w:color w:val="1F4D78"/>
      <w:sz w:val="22"/>
      <w:szCs w:val="22"/>
      <w:lang w:val="en-US"/>
    </w:rPr>
  </w:style>
  <w:style w:type="character" w:customStyle="1" w:styleId="Ttulo8Car">
    <w:name w:val="Título 8 Car"/>
    <w:basedOn w:val="DefaultParagraphFont"/>
    <w:qFormat/>
    <w:rPr>
      <w:rFonts w:ascii="Calibri Light" w:eastAsia="Calibri" w:hAnsi="Calibri Light" w:cs="DejaVu Sans"/>
      <w:color w:val="272727"/>
      <w:sz w:val="21"/>
      <w:szCs w:val="21"/>
      <w:lang w:val="en-US"/>
    </w:rPr>
  </w:style>
  <w:style w:type="character" w:customStyle="1" w:styleId="Ttulo9Car">
    <w:name w:val="Título 9 Car"/>
    <w:basedOn w:val="DefaultParagraphFont"/>
    <w:qFormat/>
    <w:rPr>
      <w:rFonts w:ascii="Calibri Light" w:eastAsia="Calibri" w:hAnsi="Calibri Light" w:cs="DejaVu Sans"/>
      <w:i/>
      <w:iCs/>
      <w:color w:val="272727"/>
      <w:sz w:val="21"/>
      <w:szCs w:val="21"/>
      <w:lang w:val="en-US"/>
    </w:rPr>
  </w:style>
  <w:style w:type="character" w:customStyle="1" w:styleId="PrrafodelistaCar">
    <w:name w:val="Párrafo de lista Car"/>
    <w:basedOn w:val="DefaultParagraphFont"/>
    <w:qFormat/>
    <w:rPr>
      <w:sz w:val="22"/>
      <w:szCs w:val="22"/>
      <w:lang w:val="en-US"/>
    </w:rPr>
  </w:style>
  <w:style w:type="character" w:styleId="PageNumber">
    <w:name w:val="page number"/>
    <w:basedOn w:val="DefaultParagraphFont"/>
    <w:qFormat/>
  </w:style>
  <w:style w:type="character" w:styleId="FollowedHyperlink">
    <w:name w:val="FollowedHyperlink"/>
    <w:basedOn w:val="DefaultParagraphFont"/>
    <w:qFormat/>
    <w:rPr>
      <w:color w:val="954F72"/>
      <w:u w:val="single"/>
    </w:rPr>
  </w:style>
  <w:style w:type="character" w:customStyle="1" w:styleId="Destacado">
    <w:name w:val="Destacado"/>
    <w:basedOn w:val="DefaultParagraphFont"/>
    <w:qFormat/>
    <w:rPr>
      <w:i/>
      <w:iCs/>
    </w:rPr>
  </w:style>
  <w:style w:type="character" w:customStyle="1" w:styleId="TextodegloboCar">
    <w:name w:val="Texto de globo Car"/>
    <w:basedOn w:val="DefaultParagraphFont"/>
    <w:qFormat/>
    <w:rPr>
      <w:rFonts w:ascii="Tahoma" w:hAnsi="Tahoma" w:cs="Tahoma"/>
      <w:sz w:val="16"/>
      <w:szCs w:val="16"/>
      <w:lang w:val="en-GB"/>
    </w:rPr>
  </w:style>
  <w:style w:type="character" w:customStyle="1" w:styleId="ListLabel1">
    <w:name w:val="ListLabel 1"/>
    <w:qFormat/>
    <w:rPr>
      <w:b w:val="0"/>
      <w:bCs w:val="0"/>
      <w:i w:val="0"/>
      <w:iCs w:val="0"/>
      <w:caps w:val="0"/>
      <w:smallCaps w:val="0"/>
      <w:strike w:val="0"/>
      <w:dstrike w:val="0"/>
      <w:vanish w:val="0"/>
      <w:color w:val="000000"/>
      <w:spacing w:val="0"/>
      <w:position w:val="0"/>
      <w:sz w:val="24"/>
      <w:u w:val="none"/>
      <w:effect w:val="none"/>
      <w:vertAlign w:val="baseline"/>
      <w:em w:val="none"/>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Arial" w:cs="Arial"/>
      <w:color w:val="000000"/>
    </w:rPr>
  </w:style>
  <w:style w:type="character" w:customStyle="1" w:styleId="ListLabel6">
    <w:name w:val="ListLabel 6"/>
    <w:qFormat/>
    <w:rPr>
      <w:rFonts w:eastAsia="Arial" w:cs="Arial"/>
    </w:rPr>
  </w:style>
  <w:style w:type="character" w:customStyle="1" w:styleId="ListLabel7">
    <w:name w:val="ListLabel 7"/>
    <w:qFormat/>
    <w:rPr>
      <w:rFonts w:eastAsia="Arial" w:cs="Arial"/>
    </w:rPr>
  </w:style>
  <w:style w:type="character" w:customStyle="1" w:styleId="ListLabel8">
    <w:name w:val="ListLabel 8"/>
    <w:qFormat/>
    <w:rPr>
      <w:rFonts w:eastAsia="Arial" w:cs="Arial"/>
    </w:rPr>
  </w:style>
  <w:style w:type="character" w:customStyle="1" w:styleId="ListLabel9">
    <w:name w:val="ListLabel 9"/>
    <w:qFormat/>
    <w:rPr>
      <w:rFonts w:eastAsia="Arial" w:cs="Arial"/>
    </w:rPr>
  </w:style>
  <w:style w:type="character" w:customStyle="1" w:styleId="ListLabel10">
    <w:name w:val="ListLabel 10"/>
    <w:qFormat/>
    <w:rPr>
      <w:rFonts w:eastAsia="Arial" w:cs="Arial"/>
    </w:rPr>
  </w:style>
  <w:style w:type="character" w:customStyle="1" w:styleId="ListLabel11">
    <w:name w:val="ListLabel 11"/>
    <w:qFormat/>
    <w:rPr>
      <w:rFonts w:eastAsia="Arial" w:cs="Arial"/>
    </w:rPr>
  </w:style>
  <w:style w:type="character" w:customStyle="1" w:styleId="ListLabel12">
    <w:name w:val="ListLabel 12"/>
    <w:qFormat/>
    <w:rPr>
      <w:rFonts w:eastAsia="Arial" w:cs="Arial"/>
    </w:rPr>
  </w:style>
  <w:style w:type="character" w:customStyle="1" w:styleId="ListLabel13">
    <w:name w:val="ListLabel 13"/>
    <w:qFormat/>
    <w:rPr>
      <w:rFonts w:eastAsia="Arial" w:cs="Arial"/>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b/>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Arial" w:cs="Arial"/>
      <w:color w:val="000000"/>
    </w:rPr>
  </w:style>
  <w:style w:type="character" w:customStyle="1" w:styleId="ListLabel25">
    <w:name w:val="ListLabel 25"/>
    <w:qFormat/>
    <w:rPr>
      <w:rFonts w:eastAsia="Arial" w:cs="Arial"/>
    </w:rPr>
  </w:style>
  <w:style w:type="character" w:customStyle="1" w:styleId="ListLabel26">
    <w:name w:val="ListLabel 26"/>
    <w:qFormat/>
    <w:rPr>
      <w:rFonts w:eastAsia="Arial" w:cs="Arial"/>
    </w:rPr>
  </w:style>
  <w:style w:type="character" w:customStyle="1" w:styleId="ListLabel27">
    <w:name w:val="ListLabel 27"/>
    <w:qFormat/>
    <w:rPr>
      <w:rFonts w:eastAsia="Arial" w:cs="Arial"/>
    </w:rPr>
  </w:style>
  <w:style w:type="character" w:customStyle="1" w:styleId="ListLabel28">
    <w:name w:val="ListLabel 28"/>
    <w:qFormat/>
    <w:rPr>
      <w:rFonts w:eastAsia="Arial" w:cs="Arial"/>
    </w:rPr>
  </w:style>
  <w:style w:type="character" w:customStyle="1" w:styleId="ListLabel29">
    <w:name w:val="ListLabel 29"/>
    <w:qFormat/>
    <w:rPr>
      <w:rFonts w:eastAsia="Arial" w:cs="Arial"/>
    </w:rPr>
  </w:style>
  <w:style w:type="character" w:customStyle="1" w:styleId="ListLabel30">
    <w:name w:val="ListLabel 30"/>
    <w:qFormat/>
    <w:rPr>
      <w:rFonts w:eastAsia="Arial" w:cs="Arial"/>
    </w:rPr>
  </w:style>
  <w:style w:type="character" w:customStyle="1" w:styleId="ListLabel31">
    <w:name w:val="ListLabel 31"/>
    <w:qFormat/>
    <w:rPr>
      <w:rFonts w:eastAsia="Arial" w:cs="Arial"/>
    </w:rPr>
  </w:style>
  <w:style w:type="character" w:customStyle="1" w:styleId="ListLabel32">
    <w:name w:val="ListLabel 32"/>
    <w:qFormat/>
    <w:rPr>
      <w:rFonts w:eastAsia="Arial" w:cs="Arial"/>
    </w:rPr>
  </w:style>
  <w:style w:type="character" w:customStyle="1" w:styleId="ListLabel33">
    <w:name w:val="ListLabel 33"/>
    <w:qFormat/>
    <w:rPr>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character" w:customStyle="1" w:styleId="ListLabel37">
    <w:name w:val="ListLabel 37"/>
    <w:qFormat/>
    <w:rPr>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b/>
    </w:rPr>
  </w:style>
  <w:style w:type="character" w:customStyle="1" w:styleId="Caracteresdenotaalpie">
    <w:name w:val="Caracteres de nota al pie"/>
    <w:qFormat/>
  </w:style>
  <w:style w:type="character" w:customStyle="1" w:styleId="Ancladenotaalpie">
    <w:name w:val="Ancla de nota al pie"/>
    <w:rPr>
      <w:vertAlign w:val="superscript"/>
    </w:rPr>
  </w:style>
  <w:style w:type="character" w:customStyle="1" w:styleId="Ancladenotafinal">
    <w:name w:val="Ancla de nota final"/>
    <w:rPr>
      <w:vertAlign w:val="superscript"/>
    </w:rPr>
  </w:style>
  <w:style w:type="character" w:customStyle="1" w:styleId="Caracteresdenotafinal">
    <w:name w:val="Caracteres de nota final"/>
    <w:qFormat/>
  </w:style>
  <w:style w:type="character" w:customStyle="1" w:styleId="ListLabel52">
    <w:name w:val="ListLabel 52"/>
    <w:qFormat/>
    <w:rPr>
      <w:b/>
    </w:rPr>
  </w:style>
  <w:style w:type="character" w:customStyle="1" w:styleId="ListLabel53">
    <w:name w:val="ListLabel 53"/>
    <w:qFormat/>
    <w:rPr>
      <w:b/>
    </w:rPr>
  </w:style>
  <w:style w:type="paragraph" w:customStyle="1" w:styleId="Encabezado">
    <w:name w:val="Encabezado"/>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next w:val="Normal"/>
    <w:qFormat/>
    <w:pPr>
      <w:spacing w:after="200"/>
    </w:pPr>
    <w:rPr>
      <w:rFonts w:ascii="Calibri" w:hAnsi="Calibri"/>
      <w:i/>
      <w:iCs/>
      <w:color w:val="44546A"/>
      <w:sz w:val="18"/>
      <w:szCs w:val="18"/>
      <w:lang w:val="en-US"/>
    </w:rPr>
  </w:style>
  <w:style w:type="paragraph" w:customStyle="1" w:styleId="ndice">
    <w:name w:val="Índice"/>
    <w:basedOn w:val="Normal"/>
    <w:qFormat/>
    <w:pPr>
      <w:suppressLineNumbers/>
    </w:pPr>
    <w:rPr>
      <w:rFonts w:cs="FreeSans"/>
    </w:rPr>
  </w:style>
  <w:style w:type="paragraph" w:styleId="Header">
    <w:name w:val="header"/>
    <w:basedOn w:val="Normal"/>
    <w:pPr>
      <w:tabs>
        <w:tab w:val="center" w:pos="4252"/>
        <w:tab w:val="right" w:pos="8504"/>
      </w:tabs>
    </w:pPr>
  </w:style>
  <w:style w:type="paragraph" w:styleId="Footer">
    <w:name w:val="footer"/>
    <w:basedOn w:val="Normal"/>
    <w:pPr>
      <w:tabs>
        <w:tab w:val="center" w:pos="4252"/>
        <w:tab w:val="right" w:pos="8504"/>
      </w:tabs>
    </w:pPr>
  </w:style>
  <w:style w:type="paragraph" w:styleId="NoSpacing">
    <w:name w:val="No Spacing"/>
    <w:qFormat/>
    <w:pPr>
      <w:overflowPunct w:val="0"/>
    </w:pPr>
    <w:rPr>
      <w:color w:val="00000A"/>
      <w:sz w:val="22"/>
      <w:szCs w:val="22"/>
      <w:lang w:val="en-US" w:eastAsia="zh-CN"/>
    </w:rPr>
  </w:style>
  <w:style w:type="paragraph" w:styleId="FootnoteText">
    <w:name w:val="footnote text"/>
    <w:basedOn w:val="Normal"/>
  </w:style>
  <w:style w:type="paragraph" w:styleId="Title">
    <w:name w:val="Title"/>
    <w:basedOn w:val="Normal"/>
    <w:next w:val="Normal"/>
    <w:uiPriority w:val="10"/>
    <w:qFormat/>
    <w:pPr>
      <w:contextualSpacing/>
    </w:pPr>
    <w:rPr>
      <w:rFonts w:ascii="Calibri Light" w:hAnsi="Calibri Light"/>
      <w:spacing w:val="-10"/>
      <w:sz w:val="56"/>
      <w:szCs w:val="56"/>
    </w:rPr>
  </w:style>
  <w:style w:type="paragraph" w:styleId="TOCHeading">
    <w:name w:val="TOC Heading"/>
    <w:basedOn w:val="Heading1"/>
    <w:next w:val="Normal"/>
    <w:qFormat/>
    <w:pPr>
      <w:spacing w:line="259" w:lineRule="auto"/>
    </w:pPr>
    <w:rPr>
      <w:lang w:val="en-US"/>
    </w:rPr>
  </w:style>
  <w:style w:type="paragraph" w:styleId="TOC1">
    <w:name w:val="toc 1"/>
    <w:basedOn w:val="Normal"/>
    <w:next w:val="Normal"/>
    <w:autoRedefine/>
    <w:pPr>
      <w:spacing w:after="100" w:line="259" w:lineRule="auto"/>
    </w:pPr>
    <w:rPr>
      <w:b/>
      <w:sz w:val="22"/>
      <w:szCs w:val="22"/>
      <w:lang w:val="en-US"/>
    </w:rPr>
  </w:style>
  <w:style w:type="paragraph" w:styleId="TOC2">
    <w:name w:val="toc 2"/>
    <w:basedOn w:val="Normal"/>
    <w:next w:val="Normal"/>
    <w:autoRedefine/>
    <w:pPr>
      <w:spacing w:after="100" w:line="259" w:lineRule="auto"/>
      <w:ind w:left="220"/>
    </w:pPr>
    <w:rPr>
      <w:sz w:val="22"/>
      <w:szCs w:val="22"/>
      <w:lang w:val="en-US"/>
    </w:rPr>
  </w:style>
  <w:style w:type="paragraph" w:styleId="TableofFigures">
    <w:name w:val="table of figures"/>
    <w:basedOn w:val="Normal"/>
    <w:next w:val="Normal"/>
    <w:qFormat/>
    <w:pPr>
      <w:spacing w:line="259" w:lineRule="auto"/>
    </w:pPr>
    <w:rPr>
      <w:sz w:val="22"/>
      <w:szCs w:val="22"/>
      <w:lang w:val="en-US"/>
    </w:rPr>
  </w:style>
  <w:style w:type="paragraph" w:styleId="ListParagraph">
    <w:name w:val="List Paragraph"/>
    <w:basedOn w:val="Normal"/>
    <w:qFormat/>
    <w:pPr>
      <w:spacing w:after="160" w:line="259" w:lineRule="auto"/>
      <w:ind w:left="720"/>
      <w:contextualSpacing/>
    </w:pPr>
    <w:rPr>
      <w:sz w:val="22"/>
      <w:szCs w:val="22"/>
      <w:lang w:val="en-US"/>
    </w:rPr>
  </w:style>
  <w:style w:type="paragraph" w:customStyle="1" w:styleId="Default">
    <w:name w:val="Default"/>
    <w:qFormat/>
    <w:pPr>
      <w:overflowPunct w:val="0"/>
    </w:pPr>
    <w:rPr>
      <w:rFonts w:ascii="Muli" w:hAnsi="Muli" w:cs="Times New Roman"/>
      <w:color w:val="000000"/>
      <w:sz w:val="24"/>
      <w:lang w:val="el-GR"/>
    </w:rPr>
  </w:style>
  <w:style w:type="paragraph" w:customStyle="1" w:styleId="Estilo1">
    <w:name w:val="Estilo1"/>
    <w:basedOn w:val="Heading1"/>
    <w:qFormat/>
    <w:pPr>
      <w:spacing w:line="259" w:lineRule="auto"/>
    </w:pPr>
    <w:rPr>
      <w:rFonts w:ascii="Muli" w:hAnsi="Muli" w:cs="Calibri"/>
      <w:b/>
      <w:color w:val="1975BC"/>
    </w:rPr>
  </w:style>
  <w:style w:type="paragraph" w:customStyle="1" w:styleId="Estilo2">
    <w:name w:val="Estilo2"/>
    <w:basedOn w:val="Heading2"/>
    <w:qFormat/>
    <w:rPr>
      <w:b/>
      <w:szCs w:val="28"/>
    </w:rPr>
  </w:style>
  <w:style w:type="paragraph" w:styleId="TOC3">
    <w:name w:val="toc 3"/>
    <w:basedOn w:val="Normal"/>
    <w:next w:val="Normal"/>
    <w:autoRedefine/>
    <w:pPr>
      <w:ind w:left="480"/>
    </w:pPr>
  </w:style>
  <w:style w:type="paragraph" w:styleId="TOC4">
    <w:name w:val="toc 4"/>
    <w:basedOn w:val="Normal"/>
    <w:next w:val="Normal"/>
    <w:autoRedefine/>
    <w:pPr>
      <w:ind w:left="720"/>
    </w:pPr>
  </w:style>
  <w:style w:type="paragraph" w:styleId="TOC5">
    <w:name w:val="toc 5"/>
    <w:basedOn w:val="Normal"/>
    <w:next w:val="Normal"/>
    <w:autoRedefine/>
    <w:pPr>
      <w:ind w:left="960"/>
    </w:pPr>
  </w:style>
  <w:style w:type="paragraph" w:styleId="TOC6">
    <w:name w:val="toc 6"/>
    <w:basedOn w:val="Normal"/>
    <w:next w:val="Normal"/>
    <w:autoRedefine/>
    <w:pPr>
      <w:ind w:left="1200"/>
    </w:pPr>
  </w:style>
  <w:style w:type="paragraph" w:styleId="TOC7">
    <w:name w:val="toc 7"/>
    <w:basedOn w:val="Normal"/>
    <w:next w:val="Normal"/>
    <w:autoRedefine/>
    <w:pPr>
      <w:ind w:left="1440"/>
    </w:pPr>
  </w:style>
  <w:style w:type="paragraph" w:styleId="TOC8">
    <w:name w:val="toc 8"/>
    <w:basedOn w:val="Normal"/>
    <w:next w:val="Normal"/>
    <w:autoRedefine/>
    <w:pPr>
      <w:ind w:left="1680"/>
    </w:pPr>
  </w:style>
  <w:style w:type="paragraph" w:styleId="TOC9">
    <w:name w:val="toc 9"/>
    <w:basedOn w:val="Normal"/>
    <w:next w:val="Normal"/>
    <w:autoRedefine/>
    <w:pPr>
      <w:ind w:left="1920"/>
    </w:pPr>
  </w:style>
  <w:style w:type="paragraph" w:styleId="NormalWeb">
    <w:name w:val="Normal (Web)"/>
    <w:basedOn w:val="Normal"/>
    <w:qFormat/>
    <w:rPr>
      <w:rFonts w:ascii="Times New Roman" w:hAnsi="Times New Roman" w:cs="Times New Roman"/>
      <w:color w:val="000000"/>
      <w:lang w:val="pt-PT" w:eastAsia="pt-PT"/>
    </w:rPr>
  </w:style>
  <w:style w:type="paragraph" w:styleId="BalloonText">
    <w:name w:val="Balloon Text"/>
    <w:basedOn w:val="Normal"/>
    <w:qFormat/>
    <w:rPr>
      <w:rFonts w:ascii="Tahoma" w:hAnsi="Tahoma" w:cs="Tahoma"/>
      <w:sz w:val="16"/>
      <w:szCs w:val="16"/>
    </w:rPr>
  </w:style>
  <w:style w:type="paragraph" w:customStyle="1" w:styleId="Contenidodelmarco">
    <w:name w:val="Contenido del marco"/>
    <w:basedOn w:val="Normal"/>
    <w:qFormat/>
  </w:style>
  <w:style w:type="paragraph" w:customStyle="1" w:styleId="Contenidodelatabla">
    <w:name w:val="Contenido de la tabla"/>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etwork@ifado.e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fado.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AD11A1F6BACE4CA21B5E371232AA06" ma:contentTypeVersion="23" ma:contentTypeDescription="Criar um novo documento." ma:contentTypeScope="" ma:versionID="ac0924ba537c1486af7201685ac9d546">
  <xsd:schema xmlns:xsd="http://www.w3.org/2001/XMLSchema" xmlns:xs="http://www.w3.org/2001/XMLSchema" xmlns:p="http://schemas.microsoft.com/office/2006/metadata/properties" xmlns:ns2="49c039c0-3178-4647-b33a-14b1b56b63a9" xmlns:ns3="ae7edb7f-cc6f-44c9-a7bf-fb5abe9dd81f" targetNamespace="http://schemas.microsoft.com/office/2006/metadata/properties" ma:root="true" ma:fieldsID="a10a167e6ecede3fe329f00828d94aa7" ns2:_="" ns3:_="">
    <xsd:import namespace="49c039c0-3178-4647-b33a-14b1b56b63a9"/>
    <xsd:import namespace="ae7edb7f-cc6f-44c9-a7bf-fb5abe9dd8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c039c0-3178-4647-b33a-14b1b56b63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m" ma:readOnly="false" ma:fieldId="{5cf76f15-5ced-4ddc-b409-7134ff3c332f}" ma:taxonomyMulti="true" ma:sspId="632f545a-f984-4dd3-ab31-738ecd40a74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7edb7f-cc6f-44c9-a7bf-fb5abe9dd81f" elementFormDefault="qualified">
    <xsd:import namespace="http://schemas.microsoft.com/office/2006/documentManagement/types"/>
    <xsd:import namespace="http://schemas.microsoft.com/office/infopath/2007/PartnerControls"/>
    <xsd:element name="SharedWithUsers" ma:index="16"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Partilhado Com" ma:internalName="SharedWithDetails" ma:readOnly="true">
      <xsd:simpleType>
        <xsd:restriction base="dms:Note">
          <xsd:maxLength value="255"/>
        </xsd:restriction>
      </xsd:simpleType>
    </xsd:element>
    <xsd:element name="TaxCatchAll" ma:index="21" nillable="true" ma:displayName="Taxonomy Catch All Column" ma:hidden="true" ma:list="{edb686cd-6d46-4755-abf6-180046c38611}" ma:internalName="TaxCatchAll" ma:showField="CatchAllData" ma:web="ae7edb7f-cc6f-44c9-a7bf-fb5abe9dd8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c039c0-3178-4647-b33a-14b1b56b63a9">
      <Terms xmlns="http://schemas.microsoft.com/office/infopath/2007/PartnerControls"/>
    </lcf76f155ced4ddcb4097134ff3c332f>
    <TaxCatchAll xmlns="ae7edb7f-cc6f-44c9-a7bf-fb5abe9dd8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7BC890-E29F-4458-BAFF-400C9040C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c039c0-3178-4647-b33a-14b1b56b63a9"/>
    <ds:schemaRef ds:uri="ae7edb7f-cc6f-44c9-a7bf-fb5abe9dd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0E2014-227D-4CD5-B98B-7C0633143EF4}">
  <ds:schemaRefs>
    <ds:schemaRef ds:uri="http://schemas.microsoft.com/office/2006/metadata/properties"/>
    <ds:schemaRef ds:uri="http://schemas.microsoft.com/office/infopath/2007/PartnerControls"/>
    <ds:schemaRef ds:uri="49c039c0-3178-4647-b33a-14b1b56b63a9"/>
    <ds:schemaRef ds:uri="ae7edb7f-cc6f-44c9-a7bf-fb5abe9dd81f"/>
  </ds:schemaRefs>
</ds:datastoreItem>
</file>

<file path=customXml/itemProps3.xml><?xml version="1.0" encoding="utf-8"?>
<ds:datastoreItem xmlns:ds="http://schemas.openxmlformats.org/officeDocument/2006/customXml" ds:itemID="{DD31F48E-F5B4-42F4-9F6C-8F480423D4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1576</Words>
  <Characters>8989</Characters>
  <Application>Microsoft Office Word</Application>
  <DocSecurity>0</DocSecurity>
  <Lines>74</Lines>
  <Paragraphs>21</Paragraphs>
  <ScaleCrop>false</ScaleCrop>
  <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IFADO</dc:title>
  <dc:subject/>
  <dc:creator>Utilizador do Microsoft Office</dc:creator>
  <dc:description/>
  <cp:lastModifiedBy>Francisco Campuzano</cp:lastModifiedBy>
  <cp:revision>23</cp:revision>
  <cp:lastPrinted>2019-03-04T11:39:00Z</cp:lastPrinted>
  <dcterms:created xsi:type="dcterms:W3CDTF">2019-03-04T09:40:00Z</dcterms:created>
  <dcterms:modified xsi:type="dcterms:W3CDTF">2023-05-13T16:22:00Z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0x010100F4AD11A1F6BACE4CA21B5E371232AA06</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ediaServiceImageTags">
    <vt:lpwstr/>
  </property>
</Properties>
</file>