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F31A08" w:rsidR="00E86BEF" w:rsidRDefault="00107572" w14:paraId="1224EFC6" w14:textId="77777777">
      <w:bookmarkStart w:name="_GoBack" w:id="0"/>
      <w:bookmarkEnd w:id="0"/>
      <w:r>
        <w:rPr>
          <w:noProof/>
          <w:lang w:val="fr-FR" w:eastAsia="fr-FR"/>
        </w:rPr>
        <w:drawing>
          <wp:anchor distT="0" distB="0" distL="114300" distR="114300" simplePos="0" relativeHeight="251658245" behindDoc="1" locked="0" layoutInCell="1" allowOverlap="1" wp14:anchorId="3B68D2F5" wp14:editId="3F71D7B2">
            <wp:simplePos x="0" y="0"/>
            <wp:positionH relativeFrom="column">
              <wp:posOffset>-919480</wp:posOffset>
            </wp:positionH>
            <wp:positionV relativeFrom="paragraph">
              <wp:posOffset>-1270635</wp:posOffset>
            </wp:positionV>
            <wp:extent cx="7694295" cy="10887075"/>
            <wp:effectExtent l="19050" t="0" r="1905" b="0"/>
            <wp:wrapNone/>
            <wp:docPr id="7" name="Imagem 7" descr="/Users/filiperocha/Desktop/k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/Users/filiperocha/Desktop/kk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4295" cy="1088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1A08" w:rsidR="00E86BEF">
        <w:rPr>
          <w:noProof/>
          <w:lang w:val="fr-FR" w:eastAsia="fr-FR"/>
        </w:rPr>
        <w:drawing>
          <wp:anchor distT="0" distB="0" distL="114300" distR="114300" simplePos="0" relativeHeight="251658241" behindDoc="0" locked="0" layoutInCell="1" allowOverlap="1" wp14:anchorId="0D6CA793" wp14:editId="1C657910">
            <wp:simplePos x="0" y="0"/>
            <wp:positionH relativeFrom="column">
              <wp:posOffset>4432935</wp:posOffset>
            </wp:positionH>
            <wp:positionV relativeFrom="paragraph">
              <wp:posOffset>-511809</wp:posOffset>
            </wp:positionV>
            <wp:extent cx="1756862" cy="1856372"/>
            <wp:effectExtent l="0" t="0" r="0" b="0"/>
            <wp:wrapNone/>
            <wp:docPr id="14" name="Imagem 14" descr="../Desktop/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../Desktop/Untitled-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862" cy="185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F31A08" w:rsidR="00E86BEF" w:rsidRDefault="00E86BEF" w14:paraId="2E0F39C0" w14:textId="77777777"/>
    <w:p w:rsidRPr="00F31A08" w:rsidR="00E86BEF" w:rsidRDefault="00E86BEF" w14:paraId="192744C8" w14:textId="77777777"/>
    <w:p w:rsidRPr="00F31A08" w:rsidR="00E86BEF" w:rsidRDefault="00E86BEF" w14:paraId="128671D1" w14:textId="77777777"/>
    <w:p w:rsidRPr="00F31A08" w:rsidR="00E86BEF" w:rsidRDefault="00E86BEF" w14:paraId="4AC92B81" w14:textId="77777777"/>
    <w:p w:rsidRPr="00F31A08" w:rsidR="00E86BEF" w:rsidRDefault="00E86BEF" w14:paraId="2296BFC5" w14:textId="77777777"/>
    <w:p w:rsidRPr="00F36F89" w:rsidR="00E86BEF" w:rsidRDefault="00E86BEF" w14:paraId="0C479C1F" w14:textId="77777777">
      <w:pPr>
        <w:rPr>
          <w:color w:val="4675B9"/>
        </w:rPr>
      </w:pPr>
    </w:p>
    <w:p w:rsidRPr="00F31A08" w:rsidR="00E86BEF" w:rsidRDefault="00E86BEF" w14:paraId="323D038A" w14:textId="77777777"/>
    <w:p w:rsidRPr="00F31A08" w:rsidR="00E86BEF" w:rsidRDefault="00E86BEF" w14:paraId="69BD9A66" w14:textId="77777777"/>
    <w:p w:rsidRPr="00F31A08" w:rsidR="00E86BEF" w:rsidRDefault="005935C2" w14:paraId="29D93005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5334EFA">
                <wp:simplePos x="0" y="0"/>
                <wp:positionH relativeFrom="column">
                  <wp:posOffset>-466725</wp:posOffset>
                </wp:positionH>
                <wp:positionV relativeFrom="paragraph">
                  <wp:posOffset>210185</wp:posOffset>
                </wp:positionV>
                <wp:extent cx="6874510" cy="2002790"/>
                <wp:effectExtent l="0" t="0" r="0" b="0"/>
                <wp:wrapSquare wrapText="bothSides"/>
                <wp:docPr id="17" name="Caixa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4510" cy="200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0435" w:rsidRDefault="00BA0435" w14:paraId="0FBD3F8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5334EFA">
                <v:stroke joinstyle="miter"/>
                <v:path gradientshapeok="t" o:connecttype="rect"/>
              </v:shapetype>
              <v:shape id="Caixa de Texto 17" style="position:absolute;margin-left:-36.75pt;margin-top:16.55pt;width:541.3pt;height:157.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">
                <v:textbox>
                  <w:txbxContent>
                    <w:p w:rsidR="00BA0435" w:rsidRDefault="00BA0435" w14:paraId="0FBD3F88" w14:textId="77777777"/>
                  </w:txbxContent>
                </v:textbox>
                <w10:wrap type="square"/>
              </v:shape>
            </w:pict>
          </mc:Fallback>
        </mc:AlternateContent>
      </w:r>
    </w:p>
    <w:p w:rsidRPr="00F31A08" w:rsidR="00E86BEF" w:rsidP="00E86BEF" w:rsidRDefault="005935C2" w14:paraId="0C13F80D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3164AEE">
                <wp:simplePos x="0" y="0"/>
                <wp:positionH relativeFrom="column">
                  <wp:posOffset>848995</wp:posOffset>
                </wp:positionH>
                <wp:positionV relativeFrom="paragraph">
                  <wp:posOffset>2169160</wp:posOffset>
                </wp:positionV>
                <wp:extent cx="5410200" cy="340995"/>
                <wp:effectExtent l="0" t="0" r="0" b="0"/>
                <wp:wrapSquare wrapText="bothSides"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020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0435" w:rsidRDefault="00BA0435" w14:paraId="61AE782E" w14:textId="77777777"/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8" style="position:absolute;margin-left:66.85pt;margin-top:170.8pt;width:426pt;height:26.8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" w14:anchorId="33164AEE">
                <v:textbox inset=",0">
                  <w:txbxContent>
                    <w:p w:rsidR="00BA0435" w:rsidRDefault="00BA0435" w14:paraId="61AE782E" w14:textId="77777777"/>
                  </w:txbxContent>
                </v:textbox>
                <w10:wrap type="square"/>
              </v:shape>
            </w:pict>
          </mc:Fallback>
        </mc:AlternateContent>
      </w:r>
    </w:p>
    <w:p w:rsidRPr="00F31A08" w:rsidR="00E86BEF" w:rsidP="00E86BEF" w:rsidRDefault="00E86BEF" w14:paraId="751FC217" w14:textId="77777777"/>
    <w:p w:rsidRPr="00F31A08" w:rsidR="00F31A08" w:rsidP="00E86BEF" w:rsidRDefault="00F31A08" w14:paraId="5E65F579" w14:textId="77777777"/>
    <w:p w:rsidRPr="00F31A08" w:rsidR="00F31A08" w:rsidP="00E86BEF" w:rsidRDefault="00F31A08" w14:paraId="08870C63" w14:textId="77777777"/>
    <w:p w:rsidRPr="00F31A08" w:rsidR="00F31A08" w:rsidP="00E86BEF" w:rsidRDefault="00F31A08" w14:paraId="3FF2D4E2" w14:textId="77777777"/>
    <w:p w:rsidR="007C0078" w:rsidP="00E86BEF" w:rsidRDefault="007C0078" w14:paraId="61DDAE4D" w14:textId="77777777"/>
    <w:p w:rsidR="00022439" w:rsidP="00E86BEF" w:rsidRDefault="00022439" w14:paraId="1074B5C3" w14:textId="77777777"/>
    <w:p w:rsidR="00022439" w:rsidP="00E86BEF" w:rsidRDefault="00022439" w14:paraId="686DC1FE" w14:textId="77777777"/>
    <w:p w:rsidR="000A5437" w:rsidP="00EE487D" w:rsidRDefault="000A5437" w14:paraId="55B82A67" w14:textId="77777777">
      <w:pPr>
        <w:rPr>
          <w:color w:val="808080" w:themeColor="background1" w:themeShade="80"/>
          <w:sz w:val="15"/>
          <w:szCs w:val="15"/>
        </w:rPr>
      </w:pPr>
    </w:p>
    <w:p w:rsidRPr="003D1E6D" w:rsidR="00E86BEF" w:rsidP="000A5437" w:rsidRDefault="00EE487D" w14:paraId="153F984C" w14:textId="77777777">
      <w:pPr>
        <w:jc w:val="right"/>
        <w:rPr>
          <w:color w:val="808080" w:themeColor="background1" w:themeShade="80"/>
          <w:sz w:val="15"/>
          <w:szCs w:val="15"/>
        </w:rPr>
      </w:pPr>
      <w:r>
        <w:rPr>
          <w:color w:val="808080" w:themeColor="background1" w:themeShade="80"/>
          <w:sz w:val="15"/>
          <w:szCs w:val="15"/>
        </w:rPr>
        <w:t>.</w:t>
      </w:r>
    </w:p>
    <w:p w:rsidRPr="00F31A08" w:rsidR="00E86BEF" w:rsidP="00E86BEF" w:rsidRDefault="00E86BEF" w14:paraId="43C25E25" w14:textId="77777777"/>
    <w:p w:rsidRPr="007C0078" w:rsidR="00E86BEF" w:rsidP="00E86BEF" w:rsidRDefault="00E86BEF" w14:paraId="12A296AC" w14:textId="77777777">
      <w:pPr>
        <w:jc w:val="right"/>
        <w:rPr>
          <w:b/>
          <w:color w:val="1975BC"/>
          <w:sz w:val="20"/>
          <w:szCs w:val="20"/>
        </w:rPr>
      </w:pPr>
    </w:p>
    <w:tbl>
      <w:tblPr>
        <w:tblStyle w:val="Grilledetableauclaire1"/>
        <w:tblpPr w:leftFromText="142" w:rightFromText="142" w:topFromText="567" w:vertAnchor="text" w:horzAnchor="margin" w:tblpY="1868"/>
        <w:tblW w:w="98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8883"/>
      </w:tblGrid>
      <w:tr w:rsidR="000A5437" w:rsidTr="00EE487D" w14:paraId="51D1D2D4" w14:textId="77777777">
        <w:trPr>
          <w:trHeight w:val="56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0A5437" w:rsidP="00EE487D" w:rsidRDefault="000A5437" w14:paraId="027B072D" w14:textId="77777777">
            <w:pPr>
              <w:pStyle w:val="Pieddepage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5283D43E" wp14:editId="267242F7">
                  <wp:extent cx="548420" cy="370687"/>
                  <wp:effectExtent l="0" t="0" r="10795" b="10795"/>
                  <wp:docPr id="8" name="Imagem 8" descr="../Desktop/fe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../Desktop/fe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256" cy="386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3" w:type="dxa"/>
            <w:tcBorders>
              <w:top w:val="nil"/>
              <w:left w:val="nil"/>
              <w:bottom w:val="nil"/>
              <w:right w:val="nil"/>
            </w:tcBorders>
          </w:tcPr>
          <w:p w:rsidRPr="00F36F89" w:rsidR="000A5437" w:rsidP="00EE487D" w:rsidRDefault="000A5437" w14:paraId="44CEEFC9" w14:textId="77777777">
            <w:pPr>
              <w:pStyle w:val="Pieddepage"/>
              <w:rPr>
                <w:sz w:val="13"/>
                <w:szCs w:val="13"/>
              </w:rPr>
            </w:pPr>
            <w:r w:rsidRPr="007C0078">
              <w:rPr>
                <w:color w:val="404040" w:themeColor="text1" w:themeTint="BF"/>
                <w:sz w:val="13"/>
                <w:szCs w:val="13"/>
              </w:rPr>
              <w:t xml:space="preserve">This work was performed within the </w:t>
            </w:r>
            <w:r>
              <w:rPr>
                <w:color w:val="404040" w:themeColor="text1" w:themeTint="BF"/>
                <w:sz w:val="13"/>
                <w:szCs w:val="13"/>
              </w:rPr>
              <w:t>iFADO</w:t>
            </w:r>
            <w:r w:rsidRPr="007C0078">
              <w:rPr>
                <w:color w:val="404040" w:themeColor="text1" w:themeTint="BF"/>
                <w:sz w:val="13"/>
                <w:szCs w:val="13"/>
              </w:rPr>
              <w:t xml:space="preserve"> Project (</w:t>
            </w:r>
            <w:r>
              <w:rPr>
                <w:color w:val="404040" w:themeColor="text1" w:themeTint="BF"/>
                <w:sz w:val="13"/>
                <w:szCs w:val="13"/>
              </w:rPr>
              <w:t>Innovation in the Framework of the Atlantic Deep Ocean</w:t>
            </w:r>
            <w:r w:rsidRPr="007C0078">
              <w:rPr>
                <w:color w:val="404040" w:themeColor="text1" w:themeTint="BF"/>
                <w:sz w:val="13"/>
                <w:szCs w:val="13"/>
              </w:rPr>
              <w:t xml:space="preserve">), with the support of the European </w:t>
            </w:r>
            <w:r>
              <w:rPr>
                <w:color w:val="404040" w:themeColor="text1" w:themeTint="BF"/>
                <w:sz w:val="13"/>
                <w:szCs w:val="13"/>
              </w:rPr>
              <w:t xml:space="preserve">Regional Development Fund trough the Interreg Atlantic Area </w:t>
            </w:r>
            <w:r w:rsidRPr="007C0078">
              <w:rPr>
                <w:color w:val="404040" w:themeColor="text1" w:themeTint="BF"/>
                <w:sz w:val="13"/>
                <w:szCs w:val="13"/>
              </w:rPr>
              <w:t xml:space="preserve">Programme, under </w:t>
            </w:r>
            <w:r>
              <w:rPr>
                <w:color w:val="404040" w:themeColor="text1" w:themeTint="BF"/>
                <w:sz w:val="13"/>
                <w:szCs w:val="13"/>
              </w:rPr>
              <w:t>EAPA_165/2016</w:t>
            </w:r>
          </w:p>
        </w:tc>
      </w:tr>
    </w:tbl>
    <w:p w:rsidR="009C3168" w:rsidP="00107572" w:rsidRDefault="00022439" w14:paraId="7991F391" w14:textId="77777777">
      <w:pPr>
        <w:rPr>
          <w:b/>
          <w:color w:val="1975BC"/>
          <w:sz w:val="20"/>
          <w:szCs w:val="20"/>
        </w:rPr>
      </w:pPr>
      <w:r w:rsidRPr="003D362A">
        <w:rPr>
          <w:b/>
          <w:color w:val="1975BC"/>
          <w:sz w:val="20"/>
          <w:szCs w:val="20"/>
        </w:rPr>
        <w:br/>
      </w:r>
      <w:r w:rsidRPr="003D362A" w:rsidR="007C0078">
        <w:br w:type="page"/>
      </w:r>
    </w:p>
    <w:p w:rsidR="0081039D" w:rsidP="009C3168" w:rsidRDefault="0081039D" w14:paraId="6F39F8BC" w14:textId="77777777">
      <w:pPr>
        <w:rPr>
          <w:b/>
          <w:color w:val="2E74B5" w:themeColor="accent1" w:themeShade="BF"/>
          <w:sz w:val="26"/>
          <w:lang w:val="en-US"/>
        </w:rPr>
      </w:pPr>
    </w:p>
    <w:p w:rsidR="00107572" w:rsidP="009C3168" w:rsidRDefault="00107572" w14:paraId="1E083644" w14:textId="77777777">
      <w:pPr>
        <w:rPr>
          <w:b/>
          <w:color w:val="2E74B5" w:themeColor="accent1" w:themeShade="BF"/>
          <w:sz w:val="26"/>
          <w:lang w:val="en-US"/>
        </w:rPr>
      </w:pPr>
    </w:p>
    <w:p w:rsidR="00107572" w:rsidP="009C3168" w:rsidRDefault="00107572" w14:paraId="3C168CD2" w14:textId="77777777">
      <w:pPr>
        <w:rPr>
          <w:b/>
          <w:color w:val="2E74B5" w:themeColor="accent1" w:themeShade="BF"/>
          <w:sz w:val="26"/>
          <w:lang w:val="en-US"/>
        </w:rPr>
      </w:pPr>
    </w:p>
    <w:p w:rsidRPr="003D362A" w:rsidR="005843B3" w:rsidP="005843B3" w:rsidRDefault="005843B3" w14:paraId="48251E05" w14:textId="29F6233A">
      <w:pPr>
        <w:jc w:val="center"/>
        <w:rPr>
          <w:b/>
          <w:color w:val="2E74B5" w:themeColor="accent1" w:themeShade="BF"/>
          <w:sz w:val="26"/>
        </w:rPr>
      </w:pPr>
      <w:r w:rsidRPr="003D362A">
        <w:rPr>
          <w:b/>
          <w:color w:val="2E74B5" w:themeColor="accent1" w:themeShade="BF"/>
          <w:sz w:val="26"/>
        </w:rPr>
        <w:t>iFADO</w:t>
      </w:r>
      <w:r w:rsidRPr="003D362A" w:rsidR="003D362A">
        <w:rPr>
          <w:b/>
          <w:color w:val="2E74B5" w:themeColor="accent1" w:themeShade="BF"/>
          <w:sz w:val="26"/>
        </w:rPr>
        <w:t xml:space="preserve"> (Innovation in the Framework of the Atlantic Deep Ocean)</w:t>
      </w:r>
      <w:r w:rsidRPr="003D362A" w:rsidR="00E45041">
        <w:rPr>
          <w:b/>
          <w:color w:val="2E74B5" w:themeColor="accent1" w:themeShade="BF"/>
          <w:sz w:val="26"/>
        </w:rPr>
        <w:t xml:space="preserve"> Innovation </w:t>
      </w:r>
      <w:r w:rsidRPr="003D362A" w:rsidR="003D362A">
        <w:rPr>
          <w:b/>
          <w:color w:val="2E74B5" w:themeColor="accent1" w:themeShade="BF"/>
          <w:sz w:val="26"/>
        </w:rPr>
        <w:t>dans le cadre de l’océan Atlantique profond</w:t>
      </w:r>
    </w:p>
    <w:p w:rsidR="00B1663E" w:rsidP="005843B3" w:rsidRDefault="003D362A" w14:paraId="3C0B6810" w14:textId="77777777">
      <w:pPr>
        <w:jc w:val="center"/>
        <w:rPr>
          <w:b/>
          <w:color w:val="2E74B5" w:themeColor="accent1" w:themeShade="BF"/>
          <w:sz w:val="26"/>
          <w:lang w:val="fr-FR"/>
        </w:rPr>
      </w:pPr>
      <w:r>
        <w:rPr>
          <w:b/>
          <w:color w:val="2E74B5" w:themeColor="accent1" w:themeShade="BF"/>
          <w:sz w:val="26"/>
          <w:lang w:val="fr-FR"/>
        </w:rPr>
        <w:t>financé</w:t>
      </w:r>
      <w:r w:rsidRPr="003D362A">
        <w:rPr>
          <w:b/>
          <w:color w:val="2E74B5" w:themeColor="accent1" w:themeShade="BF"/>
          <w:sz w:val="26"/>
          <w:lang w:val="fr-FR"/>
        </w:rPr>
        <w:t xml:space="preserve"> par le</w:t>
      </w:r>
      <w:r w:rsidRPr="003D362A" w:rsidR="00F41B75">
        <w:rPr>
          <w:b/>
          <w:color w:val="2E74B5" w:themeColor="accent1" w:themeShade="BF"/>
          <w:sz w:val="26"/>
          <w:lang w:val="fr-FR"/>
        </w:rPr>
        <w:t xml:space="preserve"> </w:t>
      </w:r>
      <w:r w:rsidRPr="003D362A">
        <w:rPr>
          <w:b/>
          <w:color w:val="2E74B5" w:themeColor="accent1" w:themeShade="BF"/>
          <w:sz w:val="26"/>
          <w:lang w:val="fr-FR"/>
        </w:rPr>
        <w:t xml:space="preserve">Programme </w:t>
      </w:r>
      <w:r>
        <w:rPr>
          <w:b/>
          <w:color w:val="2E74B5" w:themeColor="accent1" w:themeShade="BF"/>
          <w:sz w:val="26"/>
          <w:lang w:val="fr-FR"/>
        </w:rPr>
        <w:t>INTERREG Atlantique</w:t>
      </w:r>
      <w:r w:rsidRPr="003D362A" w:rsidR="00E45041">
        <w:rPr>
          <w:b/>
          <w:color w:val="2E74B5" w:themeColor="accent1" w:themeShade="BF"/>
          <w:sz w:val="26"/>
          <w:lang w:val="fr-FR"/>
        </w:rPr>
        <w:t xml:space="preserve"> </w:t>
      </w:r>
    </w:p>
    <w:p w:rsidRPr="003D362A" w:rsidR="00E45041" w:rsidP="005843B3" w:rsidRDefault="003D362A" w14:paraId="52FD7577" w14:textId="2940F533">
      <w:pPr>
        <w:jc w:val="center"/>
        <w:rPr>
          <w:b/>
          <w:color w:val="2E74B5" w:themeColor="accent1" w:themeShade="BF"/>
          <w:sz w:val="26"/>
          <w:lang w:val="fr-FR"/>
        </w:rPr>
      </w:pPr>
      <w:r w:rsidRPr="003D362A">
        <w:rPr>
          <w:b/>
          <w:color w:val="2E74B5" w:themeColor="accent1" w:themeShade="BF"/>
          <w:sz w:val="26"/>
          <w:lang w:val="fr-FR"/>
        </w:rPr>
        <w:t>sous le</w:t>
      </w:r>
      <w:r w:rsidRPr="003D362A" w:rsidR="00E45041">
        <w:rPr>
          <w:b/>
          <w:color w:val="2E74B5" w:themeColor="accent1" w:themeShade="BF"/>
          <w:sz w:val="26"/>
          <w:lang w:val="fr-FR"/>
        </w:rPr>
        <w:t xml:space="preserve"> contract EAPA_165/2016</w:t>
      </w:r>
    </w:p>
    <w:p w:rsidR="00B1663E" w:rsidP="005843B3" w:rsidRDefault="00B1663E" w14:paraId="5D7B4FAE" w14:textId="77777777">
      <w:pPr>
        <w:jc w:val="center"/>
        <w:rPr>
          <w:b/>
          <w:color w:val="2E74B5" w:themeColor="accent1" w:themeShade="BF"/>
          <w:sz w:val="26"/>
          <w:lang w:val="fr-FR"/>
        </w:rPr>
      </w:pPr>
    </w:p>
    <w:p w:rsidRPr="003D362A" w:rsidR="005843B3" w:rsidP="005843B3" w:rsidRDefault="003D362A" w14:paraId="6090334A" w14:textId="1CA4130B">
      <w:pPr>
        <w:jc w:val="center"/>
        <w:rPr>
          <w:b/>
          <w:color w:val="2E74B5" w:themeColor="accent1" w:themeShade="BF"/>
          <w:sz w:val="26"/>
          <w:lang w:val="fr-FR"/>
        </w:rPr>
      </w:pPr>
      <w:r w:rsidRPr="003D362A">
        <w:rPr>
          <w:b/>
          <w:color w:val="2E74B5" w:themeColor="accent1" w:themeShade="BF"/>
          <w:sz w:val="26"/>
          <w:lang w:val="fr-FR"/>
        </w:rPr>
        <w:t>Protocole d’accord</w:t>
      </w:r>
    </w:p>
    <w:p w:rsidRPr="003D362A" w:rsidR="005843B3" w:rsidP="005843B3" w:rsidRDefault="005843B3" w14:paraId="170C8EA7" w14:textId="77777777">
      <w:pPr>
        <w:rPr>
          <w:lang w:val="fr-FR"/>
        </w:rPr>
      </w:pPr>
    </w:p>
    <w:p w:rsidRPr="00B1663E" w:rsidR="005843B3" w:rsidP="00D24278" w:rsidRDefault="003D362A" w14:paraId="57C95E4E" w14:textId="77777777">
      <w:pPr>
        <w:jc w:val="both"/>
        <w:rPr>
          <w:sz w:val="22"/>
          <w:szCs w:val="22"/>
          <w:lang w:val="fr-FR"/>
        </w:rPr>
      </w:pPr>
      <w:r w:rsidRPr="00B1663E">
        <w:rPr>
          <w:sz w:val="22"/>
          <w:szCs w:val="22"/>
          <w:lang w:val="fr-FR"/>
        </w:rPr>
        <w:t>Entre</w:t>
      </w:r>
    </w:p>
    <w:p w:rsidRPr="00B1663E" w:rsidR="005843B3" w:rsidP="00D24278" w:rsidRDefault="005843B3" w14:paraId="6333B4AB" w14:textId="77777777">
      <w:pPr>
        <w:jc w:val="both"/>
        <w:rPr>
          <w:sz w:val="22"/>
          <w:szCs w:val="22"/>
          <w:lang w:val="fr-FR"/>
        </w:rPr>
      </w:pPr>
    </w:p>
    <w:p w:rsidRPr="00B1663E" w:rsidR="005843B3" w:rsidP="00D24278" w:rsidRDefault="003D362A" w14:paraId="51A6F842" w14:textId="1D5D6DDD">
      <w:pPr>
        <w:jc w:val="both"/>
        <w:rPr>
          <w:sz w:val="22"/>
          <w:szCs w:val="22"/>
          <w:lang w:val="fr-FR"/>
        </w:rPr>
      </w:pPr>
      <w:r w:rsidRPr="00B1663E">
        <w:rPr>
          <w:sz w:val="22"/>
          <w:szCs w:val="22"/>
          <w:lang w:val="fr-FR"/>
        </w:rPr>
        <w:t>Le partenaire iFADO XXX, adresse</w:t>
      </w:r>
      <w:r w:rsidRPr="00B1663E" w:rsidR="005843B3">
        <w:rPr>
          <w:sz w:val="22"/>
          <w:szCs w:val="22"/>
          <w:lang w:val="fr-FR"/>
        </w:rPr>
        <w:t xml:space="preserve">, </w:t>
      </w:r>
      <w:r w:rsidRPr="00B1663E">
        <w:rPr>
          <w:sz w:val="22"/>
          <w:szCs w:val="22"/>
          <w:lang w:val="fr-FR"/>
        </w:rPr>
        <w:t>repr</w:t>
      </w:r>
      <w:r w:rsidRPr="00B1663E" w:rsidR="00AA7480">
        <w:rPr>
          <w:sz w:val="22"/>
          <w:szCs w:val="22"/>
          <w:lang w:val="fr-FR"/>
        </w:rPr>
        <w:t>é</w:t>
      </w:r>
      <w:r w:rsidRPr="00B1663E">
        <w:rPr>
          <w:sz w:val="22"/>
          <w:szCs w:val="22"/>
          <w:lang w:val="fr-FR"/>
        </w:rPr>
        <w:t>senté par</w:t>
      </w:r>
      <w:r w:rsidRPr="00B1663E" w:rsidR="005843B3">
        <w:rPr>
          <w:sz w:val="22"/>
          <w:szCs w:val="22"/>
          <w:lang w:val="fr-FR"/>
        </w:rPr>
        <w:t xml:space="preserve">… </w:t>
      </w:r>
    </w:p>
    <w:p w:rsidRPr="00B1663E" w:rsidR="005843B3" w:rsidP="00D24278" w:rsidRDefault="003D362A" w14:paraId="0D8EEAA6" w14:textId="244C6CA3">
      <w:pPr>
        <w:jc w:val="both"/>
        <w:rPr>
          <w:sz w:val="22"/>
          <w:szCs w:val="22"/>
          <w:lang w:val="fr-FR"/>
        </w:rPr>
      </w:pPr>
      <w:r w:rsidRPr="00B1663E">
        <w:rPr>
          <w:sz w:val="22"/>
          <w:szCs w:val="22"/>
          <w:lang w:val="fr-FR"/>
        </w:rPr>
        <w:t>D</w:t>
      </w:r>
      <w:r w:rsidRPr="00B1663E" w:rsidR="00AA7480">
        <w:rPr>
          <w:sz w:val="22"/>
          <w:szCs w:val="22"/>
          <w:lang w:val="fr-FR"/>
        </w:rPr>
        <w:t>é</w:t>
      </w:r>
      <w:r w:rsidRPr="00B1663E">
        <w:rPr>
          <w:sz w:val="22"/>
          <w:szCs w:val="22"/>
          <w:lang w:val="fr-FR"/>
        </w:rPr>
        <w:t>signé ci-après</w:t>
      </w:r>
      <w:r w:rsidRPr="00B1663E" w:rsidR="005843B3">
        <w:rPr>
          <w:sz w:val="22"/>
          <w:szCs w:val="22"/>
          <w:lang w:val="fr-FR"/>
        </w:rPr>
        <w:t xml:space="preserve"> XXX</w:t>
      </w:r>
    </w:p>
    <w:p w:rsidRPr="00B1663E" w:rsidR="005843B3" w:rsidP="00D24278" w:rsidRDefault="005843B3" w14:paraId="3ECCA0A5" w14:textId="77777777">
      <w:pPr>
        <w:jc w:val="both"/>
        <w:rPr>
          <w:sz w:val="22"/>
          <w:szCs w:val="22"/>
          <w:lang w:val="fr-FR"/>
        </w:rPr>
      </w:pPr>
    </w:p>
    <w:p w:rsidRPr="00B1663E" w:rsidR="005843B3" w:rsidP="00D24278" w:rsidRDefault="003D362A" w14:paraId="4B3BB893" w14:textId="77777777">
      <w:pPr>
        <w:jc w:val="both"/>
        <w:rPr>
          <w:sz w:val="22"/>
          <w:szCs w:val="22"/>
          <w:lang w:val="fr-FR"/>
        </w:rPr>
      </w:pPr>
      <w:r w:rsidRPr="00B1663E">
        <w:rPr>
          <w:sz w:val="22"/>
          <w:szCs w:val="22"/>
          <w:lang w:val="fr-FR"/>
        </w:rPr>
        <w:t>et</w:t>
      </w:r>
    </w:p>
    <w:p w:rsidRPr="00B1663E" w:rsidR="005843B3" w:rsidP="00D24278" w:rsidRDefault="005843B3" w14:paraId="4D24C90D" w14:textId="77777777">
      <w:pPr>
        <w:jc w:val="both"/>
        <w:rPr>
          <w:sz w:val="22"/>
          <w:szCs w:val="22"/>
          <w:lang w:val="fr-FR"/>
        </w:rPr>
      </w:pPr>
    </w:p>
    <w:p w:rsidRPr="00B1663E" w:rsidR="005843B3" w:rsidP="00D24278" w:rsidRDefault="003D362A" w14:paraId="1741D5E9" w14:textId="22F06948">
      <w:pPr>
        <w:jc w:val="both"/>
        <w:rPr>
          <w:sz w:val="22"/>
          <w:szCs w:val="22"/>
          <w:lang w:val="fr-FR"/>
        </w:rPr>
      </w:pPr>
      <w:r w:rsidRPr="00B1663E">
        <w:rPr>
          <w:sz w:val="22"/>
          <w:szCs w:val="22"/>
          <w:lang w:val="fr-FR"/>
        </w:rPr>
        <w:t xml:space="preserve">L’entreprise </w:t>
      </w:r>
      <w:r w:rsidRPr="00B1663E" w:rsidR="005843B3">
        <w:rPr>
          <w:sz w:val="22"/>
          <w:szCs w:val="22"/>
          <w:lang w:val="fr-FR"/>
        </w:rPr>
        <w:t xml:space="preserve">YYY, </w:t>
      </w:r>
      <w:r w:rsidRPr="00B1663E">
        <w:rPr>
          <w:sz w:val="22"/>
          <w:szCs w:val="22"/>
          <w:lang w:val="fr-FR"/>
        </w:rPr>
        <w:t>ad</w:t>
      </w:r>
      <w:r w:rsidRPr="00B1663E" w:rsidR="005843B3">
        <w:rPr>
          <w:sz w:val="22"/>
          <w:szCs w:val="22"/>
          <w:lang w:val="fr-FR"/>
        </w:rPr>
        <w:t>ress</w:t>
      </w:r>
      <w:r w:rsidRPr="00B1663E">
        <w:rPr>
          <w:sz w:val="22"/>
          <w:szCs w:val="22"/>
          <w:lang w:val="fr-FR"/>
        </w:rPr>
        <w:t>e</w:t>
      </w:r>
      <w:r w:rsidRPr="00B1663E" w:rsidR="005843B3">
        <w:rPr>
          <w:sz w:val="22"/>
          <w:szCs w:val="22"/>
          <w:lang w:val="fr-FR"/>
        </w:rPr>
        <w:t>,</w:t>
      </w:r>
      <w:r w:rsidRPr="00B1663E">
        <w:rPr>
          <w:sz w:val="22"/>
          <w:szCs w:val="22"/>
          <w:lang w:val="fr-FR"/>
        </w:rPr>
        <w:t xml:space="preserve"> repr</w:t>
      </w:r>
      <w:r w:rsidRPr="00B1663E" w:rsidR="00AA7480">
        <w:rPr>
          <w:sz w:val="22"/>
          <w:szCs w:val="22"/>
          <w:lang w:val="fr-FR"/>
        </w:rPr>
        <w:t>é</w:t>
      </w:r>
      <w:r w:rsidRPr="00B1663E">
        <w:rPr>
          <w:sz w:val="22"/>
          <w:szCs w:val="22"/>
          <w:lang w:val="fr-FR"/>
        </w:rPr>
        <w:t>senté par</w:t>
      </w:r>
      <w:r w:rsidRPr="00B1663E" w:rsidR="005843B3">
        <w:rPr>
          <w:sz w:val="22"/>
          <w:szCs w:val="22"/>
          <w:lang w:val="fr-FR"/>
        </w:rPr>
        <w:t>…</w:t>
      </w:r>
    </w:p>
    <w:p w:rsidRPr="00B1663E" w:rsidR="005843B3" w:rsidP="00D24278" w:rsidRDefault="003D362A" w14:paraId="53B80B7C" w14:textId="77777777">
      <w:pPr>
        <w:jc w:val="both"/>
        <w:rPr>
          <w:sz w:val="22"/>
          <w:szCs w:val="22"/>
          <w:lang w:val="en-US"/>
        </w:rPr>
      </w:pPr>
      <w:r w:rsidRPr="00B1663E">
        <w:rPr>
          <w:sz w:val="22"/>
          <w:szCs w:val="22"/>
          <w:lang w:val="en-US"/>
        </w:rPr>
        <w:t>Désignée ci-après</w:t>
      </w:r>
      <w:r w:rsidRPr="00B1663E" w:rsidR="005843B3">
        <w:rPr>
          <w:sz w:val="22"/>
          <w:szCs w:val="22"/>
          <w:lang w:val="en-US"/>
        </w:rPr>
        <w:t xml:space="preserve"> YYY</w:t>
      </w:r>
    </w:p>
    <w:p w:rsidRPr="00B1663E" w:rsidR="005843B3" w:rsidP="00D24278" w:rsidRDefault="005843B3" w14:paraId="569D6498" w14:textId="77777777">
      <w:pPr>
        <w:jc w:val="both"/>
        <w:rPr>
          <w:sz w:val="22"/>
          <w:szCs w:val="22"/>
          <w:lang w:val="en-US"/>
        </w:rPr>
      </w:pPr>
    </w:p>
    <w:p w:rsidRPr="00F554C3" w:rsidR="005843B3" w:rsidP="00D24278" w:rsidRDefault="003D362A" w14:paraId="6F28FF2C" w14:textId="77777777">
      <w:pPr>
        <w:pStyle w:val="Paragraphedeliste"/>
        <w:numPr>
          <w:ilvl w:val="0"/>
          <w:numId w:val="20"/>
        </w:numPr>
        <w:spacing w:after="200" w:line="276" w:lineRule="auto"/>
        <w:jc w:val="both"/>
        <w:rPr>
          <w:b/>
          <w:color w:val="2E74B5" w:themeColor="accent1" w:themeShade="BF"/>
          <w:sz w:val="28"/>
        </w:rPr>
      </w:pPr>
      <w:r>
        <w:rPr>
          <w:b/>
          <w:color w:val="2E74B5" w:themeColor="accent1" w:themeShade="BF"/>
          <w:sz w:val="26"/>
        </w:rPr>
        <w:t>Pré</w:t>
      </w:r>
      <w:r w:rsidRPr="00F554C3" w:rsidR="005843B3">
        <w:rPr>
          <w:b/>
          <w:color w:val="2E74B5" w:themeColor="accent1" w:themeShade="BF"/>
          <w:sz w:val="26"/>
        </w:rPr>
        <w:t>amb</w:t>
      </w:r>
      <w:r>
        <w:rPr>
          <w:b/>
          <w:color w:val="2E74B5" w:themeColor="accent1" w:themeShade="BF"/>
          <w:sz w:val="26"/>
        </w:rPr>
        <w:t>u</w:t>
      </w:r>
      <w:r w:rsidRPr="00F554C3" w:rsidR="005843B3">
        <w:rPr>
          <w:b/>
          <w:color w:val="2E74B5" w:themeColor="accent1" w:themeShade="BF"/>
          <w:sz w:val="26"/>
        </w:rPr>
        <w:t>le</w:t>
      </w:r>
    </w:p>
    <w:p w:rsidRPr="00B1663E" w:rsidR="006F28D8" w:rsidP="00D24278" w:rsidRDefault="002145C5" w14:paraId="12D220AA" w14:textId="2126DD70">
      <w:pPr>
        <w:ind w:left="360"/>
        <w:jc w:val="both"/>
        <w:rPr>
          <w:sz w:val="22"/>
          <w:szCs w:val="22"/>
          <w:lang w:val="fr-FR"/>
        </w:rPr>
      </w:pPr>
      <w:r w:rsidRPr="00B1663E">
        <w:rPr>
          <w:sz w:val="22"/>
          <w:szCs w:val="22"/>
          <w:lang w:val="fr-FR"/>
        </w:rPr>
        <w:t>Considérant que</w:t>
      </w:r>
      <w:r w:rsidRPr="00B1663E" w:rsidR="006F28D8">
        <w:rPr>
          <w:sz w:val="22"/>
          <w:szCs w:val="22"/>
          <w:lang w:val="fr-FR"/>
        </w:rPr>
        <w:t xml:space="preserve"> les pays européens doivent mettre en œuvre la directive-cadre européenne « stratégie pour le milieu marin (DCSMM) par une approche évolutive de la gestion de leurs </w:t>
      </w:r>
      <w:r w:rsidRPr="00B1663E" w:rsidR="00A033DF">
        <w:rPr>
          <w:sz w:val="22"/>
          <w:szCs w:val="22"/>
          <w:lang w:val="fr-FR"/>
        </w:rPr>
        <w:t xml:space="preserve">mers </w:t>
      </w:r>
      <w:r w:rsidRPr="00B1663E" w:rsidR="006F28D8">
        <w:rPr>
          <w:sz w:val="22"/>
          <w:szCs w:val="22"/>
          <w:lang w:val="fr-FR"/>
        </w:rPr>
        <w:t xml:space="preserve">territoriales et de leurs zones économiques exclusives, et atteindre le Bon Etat Ecologique (BEE) avant 2020 ; </w:t>
      </w:r>
    </w:p>
    <w:p w:rsidRPr="00B1663E" w:rsidR="000A2736" w:rsidP="00D24278" w:rsidRDefault="000A2736" w14:paraId="223BDFF8" w14:textId="77777777">
      <w:pPr>
        <w:ind w:left="360"/>
        <w:jc w:val="both"/>
        <w:rPr>
          <w:sz w:val="22"/>
          <w:szCs w:val="22"/>
          <w:lang w:val="fr-FR"/>
        </w:rPr>
      </w:pPr>
    </w:p>
    <w:p w:rsidRPr="00B1663E" w:rsidR="002145C5" w:rsidP="00D24278" w:rsidRDefault="002145C5" w14:paraId="6E0BE822" w14:textId="6B09E0E2">
      <w:pPr>
        <w:ind w:left="360"/>
        <w:jc w:val="both"/>
        <w:rPr>
          <w:sz w:val="22"/>
          <w:szCs w:val="22"/>
          <w:lang w:val="fr-FR"/>
        </w:rPr>
      </w:pPr>
      <w:r w:rsidRPr="00B1663E">
        <w:rPr>
          <w:sz w:val="22"/>
          <w:szCs w:val="22"/>
          <w:lang w:val="fr-FR"/>
        </w:rPr>
        <w:t>Considérant que les pays européens et les r</w:t>
      </w:r>
      <w:r w:rsidRPr="00B1663E" w:rsidR="00A033DF">
        <w:rPr>
          <w:sz w:val="22"/>
          <w:szCs w:val="22"/>
          <w:lang w:val="fr-FR"/>
        </w:rPr>
        <w:t>é</w:t>
      </w:r>
      <w:r w:rsidRPr="00B1663E">
        <w:rPr>
          <w:sz w:val="22"/>
          <w:szCs w:val="22"/>
          <w:lang w:val="fr-FR"/>
        </w:rPr>
        <w:t>gions côtières de l’océan Atlantique – Irlande, Royaume Uni, France, Espagne et Portugal – sont confrontés au défi de la caractérisation et du contrôle d’une zone étendue ;</w:t>
      </w:r>
    </w:p>
    <w:p w:rsidRPr="00B1663E" w:rsidR="001B1846" w:rsidP="00D24278" w:rsidRDefault="001B1846" w14:paraId="59D565A6" w14:textId="77777777">
      <w:pPr>
        <w:ind w:left="360"/>
        <w:jc w:val="both"/>
        <w:rPr>
          <w:sz w:val="22"/>
          <w:szCs w:val="22"/>
          <w:lang w:val="fr-FR"/>
        </w:rPr>
      </w:pPr>
    </w:p>
    <w:p w:rsidRPr="00B1663E" w:rsidR="002145C5" w:rsidP="002145C5" w:rsidRDefault="002145C5" w14:paraId="6AA97089" w14:textId="77777777">
      <w:pPr>
        <w:ind w:left="360"/>
        <w:jc w:val="both"/>
        <w:rPr>
          <w:sz w:val="22"/>
          <w:szCs w:val="22"/>
          <w:lang w:val="fr-FR"/>
        </w:rPr>
      </w:pPr>
      <w:r w:rsidRPr="00B1663E">
        <w:rPr>
          <w:sz w:val="22"/>
          <w:szCs w:val="22"/>
          <w:lang w:val="fr-FR"/>
        </w:rPr>
        <w:t>Considérant que le projet iFADO vise à aider les autorités nationales et régionales compétentes dans la mise en œuvre de la directive-cadre européenne « stratégie pour le milieu marin » en Atlantique, en particulier au large, où il cherche</w:t>
      </w:r>
      <w:r w:rsidRPr="00B1663E" w:rsidR="00DA69B6">
        <w:rPr>
          <w:sz w:val="22"/>
          <w:szCs w:val="22"/>
          <w:lang w:val="fr-FR"/>
        </w:rPr>
        <w:t xml:space="preserve"> à établir,</w:t>
      </w:r>
      <w:r w:rsidRPr="00B1663E">
        <w:rPr>
          <w:sz w:val="22"/>
          <w:szCs w:val="22"/>
          <w:lang w:val="fr-FR"/>
        </w:rPr>
        <w:t xml:space="preserve"> </w:t>
      </w:r>
      <w:r w:rsidRPr="00B1663E" w:rsidR="00DA69B6">
        <w:rPr>
          <w:sz w:val="22"/>
          <w:szCs w:val="22"/>
          <w:lang w:val="fr-FR"/>
        </w:rPr>
        <w:t>de manière coordonnée et harmonisée au niveau régional, la détermination</w:t>
      </w:r>
      <w:r w:rsidRPr="00B1663E">
        <w:rPr>
          <w:sz w:val="22"/>
          <w:szCs w:val="22"/>
          <w:lang w:val="fr-FR"/>
        </w:rPr>
        <w:t xml:space="preserve"> du Bon Etat Ecologique</w:t>
      </w:r>
      <w:r w:rsidRPr="00B1663E" w:rsidR="00DA69B6">
        <w:rPr>
          <w:sz w:val="22"/>
          <w:szCs w:val="22"/>
          <w:lang w:val="fr-FR"/>
        </w:rPr>
        <w:t xml:space="preserve"> et ses mises à jour régulières.</w:t>
      </w:r>
      <w:r w:rsidRPr="00B1663E">
        <w:rPr>
          <w:sz w:val="22"/>
          <w:szCs w:val="22"/>
          <w:lang w:val="fr-FR"/>
        </w:rPr>
        <w:t xml:space="preserve"> </w:t>
      </w:r>
    </w:p>
    <w:p w:rsidRPr="00B1663E" w:rsidR="005843B3" w:rsidP="00D24278" w:rsidRDefault="005843B3" w14:paraId="014F32CE" w14:textId="77777777">
      <w:pPr>
        <w:autoSpaceDE w:val="0"/>
        <w:autoSpaceDN w:val="0"/>
        <w:adjustRightInd w:val="0"/>
        <w:ind w:left="360"/>
        <w:jc w:val="both"/>
        <w:rPr>
          <w:rFonts w:cstheme="minorHAnsi"/>
          <w:sz w:val="22"/>
          <w:szCs w:val="22"/>
          <w:lang w:val="fr-FR"/>
        </w:rPr>
      </w:pPr>
    </w:p>
    <w:p w:rsidRPr="00B1663E" w:rsidR="005E45A7" w:rsidP="005E45A7" w:rsidRDefault="00FF5324" w14:paraId="565CC60D" w14:textId="77777777">
      <w:pPr>
        <w:autoSpaceDE w:val="0"/>
        <w:autoSpaceDN w:val="0"/>
        <w:adjustRightInd w:val="0"/>
        <w:ind w:left="360"/>
        <w:jc w:val="both"/>
        <w:rPr>
          <w:rFonts w:cstheme="minorHAnsi"/>
          <w:sz w:val="22"/>
          <w:szCs w:val="22"/>
          <w:lang w:val="fr-FR"/>
        </w:rPr>
      </w:pPr>
      <w:r w:rsidRPr="00B1663E">
        <w:rPr>
          <w:rFonts w:cstheme="minorHAnsi"/>
          <w:sz w:val="22"/>
          <w:szCs w:val="22"/>
          <w:lang w:val="fr-FR"/>
        </w:rPr>
        <w:t xml:space="preserve">Considérant que le projet iFADO vise à la création de services au niveau régional et local, grâce au croisement de la gestion traditionnelle et des </w:t>
      </w:r>
      <w:r w:rsidRPr="00B1663E" w:rsidR="005E45A7">
        <w:rPr>
          <w:rFonts w:cstheme="minorHAnsi"/>
          <w:sz w:val="22"/>
          <w:szCs w:val="22"/>
          <w:lang w:val="fr-FR"/>
        </w:rPr>
        <w:t xml:space="preserve">dernières </w:t>
      </w:r>
      <w:r w:rsidRPr="00B1663E">
        <w:rPr>
          <w:rFonts w:cstheme="minorHAnsi"/>
          <w:sz w:val="22"/>
          <w:szCs w:val="22"/>
          <w:lang w:val="fr-FR"/>
        </w:rPr>
        <w:t>te</w:t>
      </w:r>
      <w:r w:rsidRPr="00B1663E" w:rsidR="005E45A7">
        <w:rPr>
          <w:rFonts w:cstheme="minorHAnsi"/>
          <w:sz w:val="22"/>
          <w:szCs w:val="22"/>
          <w:lang w:val="fr-FR"/>
        </w:rPr>
        <w:t>chnologies innovantes, en faveur de la détermination et du contrôle des 11 descripteurs du BEE</w:t>
      </w:r>
      <w:r w:rsidRPr="00B1663E" w:rsidR="005E45A7">
        <w:rPr>
          <w:rStyle w:val="Appelnotedebasdep"/>
          <w:sz w:val="22"/>
          <w:szCs w:val="22"/>
          <w:lang w:val="en-US"/>
        </w:rPr>
        <w:footnoteReference w:id="2"/>
      </w:r>
      <w:r w:rsidRPr="00B1663E" w:rsidR="005E45A7">
        <w:rPr>
          <w:rFonts w:cstheme="minorHAnsi"/>
          <w:sz w:val="22"/>
          <w:szCs w:val="22"/>
          <w:lang w:val="fr-FR"/>
        </w:rPr>
        <w:t xml:space="preserve"> : Amélioration des mesures in-situ, nouvelles technologies pour les mesures in-situ, mesures à distance, modélisation numérique ; </w:t>
      </w:r>
    </w:p>
    <w:p w:rsidRPr="00B1663E" w:rsidR="005843B3" w:rsidP="00D24278" w:rsidRDefault="005843B3" w14:paraId="4026C9EC" w14:textId="77777777">
      <w:pPr>
        <w:autoSpaceDE w:val="0"/>
        <w:autoSpaceDN w:val="0"/>
        <w:adjustRightInd w:val="0"/>
        <w:ind w:left="360"/>
        <w:jc w:val="both"/>
        <w:rPr>
          <w:rFonts w:cstheme="minorHAnsi"/>
          <w:sz w:val="22"/>
          <w:szCs w:val="22"/>
          <w:lang w:val="fr-FR"/>
        </w:rPr>
      </w:pPr>
    </w:p>
    <w:p w:rsidRPr="00B1663E" w:rsidR="00EE62AF" w:rsidP="00D24278" w:rsidRDefault="00EE62AF" w14:paraId="2B1D48F0" w14:textId="77777777">
      <w:pPr>
        <w:autoSpaceDE w:val="0"/>
        <w:autoSpaceDN w:val="0"/>
        <w:adjustRightInd w:val="0"/>
        <w:ind w:left="360"/>
        <w:jc w:val="both"/>
        <w:rPr>
          <w:rFonts w:cstheme="minorHAnsi"/>
          <w:sz w:val="22"/>
          <w:szCs w:val="22"/>
          <w:lang w:val="fr-FR"/>
        </w:rPr>
      </w:pPr>
      <w:r w:rsidRPr="00B1663E">
        <w:rPr>
          <w:rFonts w:cstheme="minorHAnsi"/>
          <w:sz w:val="22"/>
          <w:szCs w:val="22"/>
          <w:lang w:val="fr-FR"/>
        </w:rPr>
        <w:t>Considérant que le projet iFADO souhaite également promouvoir une plus grande implication de la communauté scientifique, du monde de l’</w:t>
      </w:r>
      <w:r w:rsidRPr="00B1663E" w:rsidR="00FF2543">
        <w:rPr>
          <w:rFonts w:cstheme="minorHAnsi"/>
          <w:sz w:val="22"/>
          <w:szCs w:val="22"/>
          <w:lang w:val="fr-FR"/>
        </w:rPr>
        <w:t>E</w:t>
      </w:r>
      <w:r w:rsidRPr="00B1663E">
        <w:rPr>
          <w:rFonts w:cstheme="minorHAnsi"/>
          <w:sz w:val="22"/>
          <w:szCs w:val="22"/>
          <w:lang w:val="fr-FR"/>
        </w:rPr>
        <w:t xml:space="preserve">ntreprise, des citoyens au côté des autorités compétentes en charge de la DCSMM ; </w:t>
      </w:r>
    </w:p>
    <w:p w:rsidRPr="00B1663E" w:rsidR="005843B3" w:rsidP="00EE62AF" w:rsidRDefault="005843B3" w14:paraId="1D83EFBD" w14:textId="77777777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fr-FR"/>
        </w:rPr>
      </w:pPr>
    </w:p>
    <w:p w:rsidRPr="00B1663E" w:rsidR="00EE62AF" w:rsidP="00D24278" w:rsidRDefault="00EE62AF" w14:paraId="6990E340" w14:textId="77777777">
      <w:pPr>
        <w:autoSpaceDE w:val="0"/>
        <w:autoSpaceDN w:val="0"/>
        <w:adjustRightInd w:val="0"/>
        <w:ind w:left="360"/>
        <w:jc w:val="both"/>
        <w:rPr>
          <w:rFonts w:cstheme="minorHAnsi"/>
          <w:sz w:val="22"/>
          <w:szCs w:val="22"/>
          <w:lang w:val="fr-FR"/>
        </w:rPr>
      </w:pPr>
      <w:r w:rsidRPr="00B1663E">
        <w:rPr>
          <w:rFonts w:cstheme="minorHAnsi"/>
          <w:sz w:val="22"/>
          <w:szCs w:val="22"/>
          <w:lang w:val="fr-FR"/>
        </w:rPr>
        <w:t xml:space="preserve">Considérant que les deux parties constatent les bénéfices réciproques qui peuvent naître de la coopération entre la communauté scientifique, </w:t>
      </w:r>
      <w:r w:rsidRPr="00B1663E" w:rsidR="00FF2543">
        <w:rPr>
          <w:rFonts w:cstheme="minorHAnsi"/>
          <w:sz w:val="22"/>
          <w:szCs w:val="22"/>
          <w:lang w:val="fr-FR"/>
        </w:rPr>
        <w:t>la Recherche et le</w:t>
      </w:r>
      <w:r w:rsidRPr="00B1663E">
        <w:rPr>
          <w:rFonts w:cstheme="minorHAnsi"/>
          <w:sz w:val="22"/>
          <w:szCs w:val="22"/>
          <w:lang w:val="fr-FR"/>
        </w:rPr>
        <w:t xml:space="preserve"> monde de l’</w:t>
      </w:r>
      <w:r w:rsidRPr="00B1663E" w:rsidR="00FF2543">
        <w:rPr>
          <w:rFonts w:cstheme="minorHAnsi"/>
          <w:sz w:val="22"/>
          <w:szCs w:val="22"/>
          <w:lang w:val="fr-FR"/>
        </w:rPr>
        <w:t>E</w:t>
      </w:r>
      <w:r w:rsidRPr="00B1663E">
        <w:rPr>
          <w:rFonts w:cstheme="minorHAnsi"/>
          <w:sz w:val="22"/>
          <w:szCs w:val="22"/>
          <w:lang w:val="fr-FR"/>
        </w:rPr>
        <w:t>ntreprise</w:t>
      </w:r>
      <w:r w:rsidRPr="00B1663E" w:rsidR="00FF2543">
        <w:rPr>
          <w:rFonts w:cstheme="minorHAnsi"/>
          <w:sz w:val="22"/>
          <w:szCs w:val="22"/>
          <w:lang w:val="fr-FR"/>
        </w:rPr>
        <w:t>, à travers l’innovation et le transfert de technologie ;</w:t>
      </w:r>
    </w:p>
    <w:p w:rsidRPr="00B1663E" w:rsidR="00EE62AF" w:rsidP="00D24278" w:rsidRDefault="00EE62AF" w14:paraId="766AF3ED" w14:textId="77777777">
      <w:pPr>
        <w:autoSpaceDE w:val="0"/>
        <w:autoSpaceDN w:val="0"/>
        <w:adjustRightInd w:val="0"/>
        <w:ind w:left="360"/>
        <w:jc w:val="both"/>
        <w:rPr>
          <w:rFonts w:cstheme="minorHAnsi"/>
          <w:sz w:val="22"/>
          <w:szCs w:val="22"/>
          <w:lang w:val="fr-FR"/>
        </w:rPr>
      </w:pPr>
    </w:p>
    <w:p w:rsidRPr="00B1663E" w:rsidR="00FF2543" w:rsidP="00D24278" w:rsidRDefault="00FF2543" w14:paraId="001CB799" w14:textId="77777777">
      <w:pPr>
        <w:autoSpaceDE w:val="0"/>
        <w:autoSpaceDN w:val="0"/>
        <w:adjustRightInd w:val="0"/>
        <w:ind w:left="360"/>
        <w:jc w:val="both"/>
        <w:rPr>
          <w:rFonts w:cstheme="minorHAnsi"/>
          <w:sz w:val="22"/>
          <w:szCs w:val="22"/>
          <w:lang w:val="fr-FR"/>
        </w:rPr>
      </w:pPr>
      <w:r w:rsidRPr="00B1663E">
        <w:rPr>
          <w:rFonts w:cstheme="minorHAnsi"/>
          <w:sz w:val="22"/>
          <w:szCs w:val="22"/>
          <w:lang w:val="fr-FR"/>
        </w:rPr>
        <w:t>Considérant que les deux parties cherchent à mieux intégrer le secteur de l’innovation en soutien de la mise en œuvre de la directive-cadre « stratégie pour le milieu marin » dans la zone Atlantique ;</w:t>
      </w:r>
    </w:p>
    <w:p w:rsidRPr="00B1663E" w:rsidR="00FF2543" w:rsidP="00D24278" w:rsidRDefault="00FF2543" w14:paraId="68BC1CA8" w14:textId="77777777">
      <w:pPr>
        <w:autoSpaceDE w:val="0"/>
        <w:autoSpaceDN w:val="0"/>
        <w:adjustRightInd w:val="0"/>
        <w:ind w:left="360"/>
        <w:jc w:val="both"/>
        <w:rPr>
          <w:rFonts w:cstheme="minorHAnsi"/>
          <w:sz w:val="22"/>
          <w:szCs w:val="22"/>
          <w:lang w:val="fr-FR"/>
        </w:rPr>
      </w:pPr>
    </w:p>
    <w:p w:rsidRPr="00B1663E" w:rsidR="005843B3" w:rsidP="00D24278" w:rsidRDefault="00FF2543" w14:paraId="13A43C17" w14:textId="77777777">
      <w:pPr>
        <w:autoSpaceDE w:val="0"/>
        <w:autoSpaceDN w:val="0"/>
        <w:adjustRightInd w:val="0"/>
        <w:ind w:left="360"/>
        <w:jc w:val="both"/>
        <w:rPr>
          <w:rFonts w:cstheme="minorHAnsi"/>
          <w:sz w:val="22"/>
          <w:szCs w:val="22"/>
          <w:lang w:val="fr-FR"/>
        </w:rPr>
      </w:pPr>
      <w:r w:rsidRPr="00B1663E">
        <w:rPr>
          <w:rFonts w:cstheme="minorHAnsi"/>
          <w:sz w:val="22"/>
          <w:szCs w:val="22"/>
          <w:lang w:val="fr-FR"/>
        </w:rPr>
        <w:t>Considérant que les deux parties souhaitent examiner la possibilité et la faisabilité de leur coopération dans le cadre du projet iFADO ;</w:t>
      </w:r>
    </w:p>
    <w:p w:rsidRPr="00B1663E" w:rsidR="005843B3" w:rsidP="00D24278" w:rsidRDefault="005843B3" w14:paraId="1EA2052A" w14:textId="77777777">
      <w:pPr>
        <w:autoSpaceDE w:val="0"/>
        <w:autoSpaceDN w:val="0"/>
        <w:adjustRightInd w:val="0"/>
        <w:ind w:left="360"/>
        <w:jc w:val="both"/>
        <w:rPr>
          <w:rFonts w:cstheme="minorHAnsi"/>
          <w:sz w:val="22"/>
          <w:szCs w:val="22"/>
          <w:lang w:val="fr-FR"/>
        </w:rPr>
      </w:pPr>
    </w:p>
    <w:p w:rsidRPr="00B1663E" w:rsidR="005843B3" w:rsidP="00D24278" w:rsidRDefault="005843B3" w14:paraId="48ACE8AF" w14:textId="77777777">
      <w:pPr>
        <w:autoSpaceDE w:val="0"/>
        <w:autoSpaceDN w:val="0"/>
        <w:adjustRightInd w:val="0"/>
        <w:ind w:left="360"/>
        <w:jc w:val="both"/>
        <w:rPr>
          <w:rFonts w:cstheme="minorHAnsi"/>
          <w:sz w:val="22"/>
          <w:szCs w:val="22"/>
          <w:lang w:val="fr-FR"/>
        </w:rPr>
      </w:pPr>
      <w:r w:rsidRPr="00B1663E">
        <w:rPr>
          <w:rFonts w:cstheme="minorHAnsi"/>
          <w:sz w:val="22"/>
          <w:szCs w:val="22"/>
          <w:lang w:val="fr-FR"/>
        </w:rPr>
        <w:t xml:space="preserve">XXX </w:t>
      </w:r>
      <w:r w:rsidRPr="00B1663E" w:rsidR="00FF2543">
        <w:rPr>
          <w:rFonts w:cstheme="minorHAnsi"/>
          <w:sz w:val="22"/>
          <w:szCs w:val="22"/>
          <w:lang w:val="fr-FR"/>
        </w:rPr>
        <w:t>et YYY conviennent de ce qui suit :</w:t>
      </w:r>
    </w:p>
    <w:p w:rsidRPr="00FF2543" w:rsidR="005843B3" w:rsidP="00D24278" w:rsidRDefault="005843B3" w14:paraId="15BD3114" w14:textId="33CE2703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lang w:val="fr-FR"/>
        </w:rPr>
      </w:pPr>
    </w:p>
    <w:p w:rsidRPr="00F554C3" w:rsidR="005843B3" w:rsidP="00D24278" w:rsidRDefault="00FF2543" w14:paraId="16107DCC" w14:textId="77777777">
      <w:pPr>
        <w:pStyle w:val="Paragraphedeliste"/>
        <w:numPr>
          <w:ilvl w:val="0"/>
          <w:numId w:val="20"/>
        </w:numPr>
        <w:spacing w:after="200" w:line="276" w:lineRule="auto"/>
        <w:jc w:val="both"/>
        <w:rPr>
          <w:b/>
          <w:color w:val="2E74B5" w:themeColor="accent1" w:themeShade="BF"/>
          <w:sz w:val="26"/>
        </w:rPr>
      </w:pPr>
      <w:r>
        <w:rPr>
          <w:b/>
          <w:color w:val="2E74B5" w:themeColor="accent1" w:themeShade="BF"/>
          <w:sz w:val="26"/>
        </w:rPr>
        <w:t>Objectif</w:t>
      </w:r>
    </w:p>
    <w:p w:rsidR="005843B3" w:rsidP="00D24278" w:rsidRDefault="005843B3" w14:paraId="11B6B110" w14:textId="77777777">
      <w:pPr>
        <w:pStyle w:val="Paragraphedeliste"/>
        <w:jc w:val="both"/>
      </w:pPr>
    </w:p>
    <w:p w:rsidRPr="00A513D4" w:rsidR="00AA7480" w:rsidP="00A513D4" w:rsidRDefault="001056F9" w14:paraId="61B5C698" w14:textId="3A3E1EAF">
      <w:pPr>
        <w:pStyle w:val="Paragraphedeliste"/>
        <w:ind w:left="360"/>
        <w:jc w:val="both"/>
        <w:rPr>
          <w:lang w:val="fr-FR"/>
        </w:rPr>
      </w:pPr>
      <w:r w:rsidRPr="001056F9">
        <w:rPr>
          <w:lang w:val="fr-FR"/>
        </w:rPr>
        <w:t xml:space="preserve">L’objectif de ce protocole est d’établir un cadre à la </w:t>
      </w:r>
      <w:r>
        <w:rPr>
          <w:lang w:val="fr-FR"/>
        </w:rPr>
        <w:t>coopération entre le monde de l’Entreprise</w:t>
      </w:r>
      <w:r w:rsidR="00905D26">
        <w:rPr>
          <w:lang w:val="fr-FR"/>
        </w:rPr>
        <w:t xml:space="preserve"> et les membres du consortium iFADO, de manière à encourager et faciliter l’implication des entreprises,</w:t>
      </w:r>
      <w:r w:rsidRPr="00905D26" w:rsidR="00905D26">
        <w:rPr>
          <w:lang w:val="fr-FR"/>
        </w:rPr>
        <w:t xml:space="preserve"> </w:t>
      </w:r>
      <w:r w:rsidR="00905D26">
        <w:rPr>
          <w:lang w:val="fr-FR"/>
        </w:rPr>
        <w:t>en particulier les petites et moyennes entreprises (PME), dans des missions scientifiques dont le but est d’aider à la mise en œuvre de la directive-cadre européenne « stratégie pour le milieu marin » dans la zone Atlantique.</w:t>
      </w:r>
    </w:p>
    <w:p w:rsidRPr="00905D26" w:rsidR="00AA7480" w:rsidP="00D24278" w:rsidRDefault="00AA7480" w14:paraId="6DCF88CD" w14:textId="77777777">
      <w:pPr>
        <w:pStyle w:val="Paragraphedeliste"/>
        <w:jc w:val="both"/>
        <w:rPr>
          <w:lang w:val="fr-FR"/>
        </w:rPr>
      </w:pPr>
    </w:p>
    <w:p w:rsidRPr="00F554C3" w:rsidR="005843B3" w:rsidP="00D24278" w:rsidRDefault="00905D26" w14:paraId="419C2B39" w14:textId="77777777">
      <w:pPr>
        <w:pStyle w:val="Paragraphedeliste"/>
        <w:numPr>
          <w:ilvl w:val="0"/>
          <w:numId w:val="20"/>
        </w:numPr>
        <w:spacing w:after="200" w:line="276" w:lineRule="auto"/>
        <w:jc w:val="both"/>
        <w:rPr>
          <w:b/>
          <w:color w:val="2E74B5" w:themeColor="accent1" w:themeShade="BF"/>
          <w:sz w:val="26"/>
        </w:rPr>
      </w:pPr>
      <w:r>
        <w:rPr>
          <w:b/>
          <w:color w:val="0070C0"/>
          <w:sz w:val="26"/>
        </w:rPr>
        <w:t>Rô</w:t>
      </w:r>
      <w:r w:rsidRPr="00A84C2E" w:rsidR="006C6483">
        <w:rPr>
          <w:b/>
          <w:color w:val="0070C0"/>
          <w:sz w:val="26"/>
        </w:rPr>
        <w:t>le</w:t>
      </w:r>
      <w:r>
        <w:rPr>
          <w:b/>
          <w:color w:val="2E74B5" w:themeColor="accent1" w:themeShade="BF"/>
          <w:sz w:val="26"/>
        </w:rPr>
        <w:t xml:space="preserve"> des p</w:t>
      </w:r>
      <w:r w:rsidRPr="00F554C3" w:rsidR="005843B3">
        <w:rPr>
          <w:b/>
          <w:color w:val="2E74B5" w:themeColor="accent1" w:themeShade="BF"/>
          <w:sz w:val="26"/>
        </w:rPr>
        <w:t>arties</w:t>
      </w:r>
    </w:p>
    <w:p w:rsidR="005843B3" w:rsidP="00D24278" w:rsidRDefault="005843B3" w14:paraId="1F32F457" w14:textId="77777777">
      <w:pPr>
        <w:pStyle w:val="Paragraphedeliste"/>
        <w:ind w:left="360"/>
        <w:jc w:val="both"/>
      </w:pPr>
    </w:p>
    <w:p w:rsidRPr="00F554C3" w:rsidR="005843B3" w:rsidP="00D24278" w:rsidRDefault="005843B3" w14:paraId="00D45DCA" w14:textId="77777777">
      <w:pPr>
        <w:pStyle w:val="Paragraphedeliste"/>
        <w:numPr>
          <w:ilvl w:val="1"/>
          <w:numId w:val="20"/>
        </w:numPr>
        <w:spacing w:after="200" w:line="276" w:lineRule="auto"/>
        <w:jc w:val="both"/>
        <w:rPr>
          <w:b/>
        </w:rPr>
      </w:pPr>
      <w:r w:rsidRPr="00F554C3">
        <w:rPr>
          <w:b/>
        </w:rPr>
        <w:t xml:space="preserve"> </w:t>
      </w:r>
      <w:r w:rsidR="00905D26">
        <w:rPr>
          <w:b/>
        </w:rPr>
        <w:t xml:space="preserve">Le partenaire iFADO </w:t>
      </w:r>
      <w:r w:rsidRPr="00F554C3">
        <w:rPr>
          <w:b/>
        </w:rPr>
        <w:t>XXX</w:t>
      </w:r>
    </w:p>
    <w:p w:rsidR="00E80100" w:rsidP="00D24278" w:rsidRDefault="00E80100" w14:paraId="2E573830" w14:textId="77777777">
      <w:pPr>
        <w:pStyle w:val="Paragraphedeliste"/>
        <w:ind w:left="360"/>
        <w:jc w:val="both"/>
      </w:pPr>
    </w:p>
    <w:p w:rsidRPr="00AC1EDC" w:rsidR="00E80100" w:rsidP="00D24278" w:rsidRDefault="00E80100" w14:paraId="761FD724" w14:textId="7C03AE3E">
      <w:pPr>
        <w:pStyle w:val="Paragraphedeliste"/>
        <w:ind w:left="360"/>
        <w:jc w:val="both"/>
        <w:rPr>
          <w:lang w:val="fr-FR"/>
        </w:rPr>
      </w:pPr>
      <w:r w:rsidRPr="00AC1EDC">
        <w:rPr>
          <w:lang w:val="fr-FR"/>
        </w:rPr>
        <w:t>[</w:t>
      </w:r>
      <w:r w:rsidRPr="00AC1EDC">
        <w:rPr>
          <w:i/>
          <w:lang w:val="fr-FR"/>
        </w:rPr>
        <w:t>Brève pr</w:t>
      </w:r>
      <w:r w:rsidR="00EE2F21">
        <w:rPr>
          <w:i/>
          <w:lang w:val="fr-FR"/>
        </w:rPr>
        <w:t>é</w:t>
      </w:r>
      <w:r w:rsidRPr="00AC1EDC">
        <w:rPr>
          <w:i/>
          <w:lang w:val="fr-FR"/>
        </w:rPr>
        <w:t>sentation du partenaire iFADO</w:t>
      </w:r>
      <w:r>
        <w:rPr>
          <w:i/>
          <w:lang w:val="fr-FR"/>
        </w:rPr>
        <w:t xml:space="preserve"> XXX</w:t>
      </w:r>
      <w:r w:rsidRPr="00AC1EDC">
        <w:rPr>
          <w:lang w:val="fr-FR"/>
        </w:rPr>
        <w:t>]</w:t>
      </w:r>
    </w:p>
    <w:p w:rsidRPr="00AC1EDC" w:rsidR="005843B3" w:rsidP="00D24278" w:rsidRDefault="005843B3" w14:paraId="6E1EB9FD" w14:textId="63134A8C">
      <w:pPr>
        <w:pStyle w:val="Paragraphedeliste"/>
        <w:ind w:left="360"/>
        <w:jc w:val="both"/>
        <w:rPr>
          <w:lang w:val="fr-FR"/>
        </w:rPr>
      </w:pPr>
    </w:p>
    <w:p w:rsidRPr="00AC1EDC" w:rsidR="00905D26" w:rsidP="00E80100" w:rsidRDefault="00905D26" w14:paraId="2BD2142D" w14:textId="7335BEF4">
      <w:pPr>
        <w:pStyle w:val="Paragraphedeliste"/>
        <w:ind w:left="360"/>
        <w:jc w:val="both"/>
        <w:rPr>
          <w:lang w:val="fr-FR"/>
        </w:rPr>
      </w:pPr>
      <w:r w:rsidRPr="00E80100">
        <w:rPr>
          <w:lang w:val="fr-FR"/>
        </w:rPr>
        <w:t xml:space="preserve">XXX s’engage à faciliter </w:t>
      </w:r>
      <w:r w:rsidRPr="00E80100" w:rsidR="00E80100">
        <w:rPr>
          <w:lang w:val="fr-FR"/>
        </w:rPr>
        <w:t xml:space="preserve">dans toute la mesure du possible </w:t>
      </w:r>
      <w:r w:rsidRPr="00E80100">
        <w:rPr>
          <w:lang w:val="fr-FR"/>
        </w:rPr>
        <w:t>l’information concernant l’accès et l’utilisation de ses stations, navires et installations</w:t>
      </w:r>
      <w:r w:rsidRPr="00AC1EDC">
        <w:rPr>
          <w:lang w:val="fr-FR"/>
        </w:rPr>
        <w:t xml:space="preserve"> à YYY qui souhaite tester son matériel ou déployer ses équipements relatifs à la mise en œuvre de la DCSMM, en particulier la détermination et le suivi des 11 descripteurs du BEE.</w:t>
      </w:r>
    </w:p>
    <w:p w:rsidRPr="00905D26" w:rsidR="00905D26" w:rsidP="00D24278" w:rsidRDefault="00905D26" w14:paraId="355CCBB4" w14:textId="77777777">
      <w:pPr>
        <w:pStyle w:val="Paragraphedeliste"/>
        <w:ind w:left="360"/>
        <w:jc w:val="both"/>
        <w:rPr>
          <w:lang w:val="fr-FR"/>
        </w:rPr>
      </w:pPr>
    </w:p>
    <w:p w:rsidRPr="00F554C3" w:rsidR="005843B3" w:rsidP="00D24278" w:rsidRDefault="00482C5A" w14:paraId="43FF8B90" w14:textId="77777777">
      <w:pPr>
        <w:pStyle w:val="Paragraphedeliste"/>
        <w:numPr>
          <w:ilvl w:val="1"/>
          <w:numId w:val="20"/>
        </w:numPr>
        <w:spacing w:after="200" w:line="276" w:lineRule="auto"/>
        <w:jc w:val="both"/>
        <w:rPr>
          <w:b/>
        </w:rPr>
      </w:pPr>
      <w:r>
        <w:rPr>
          <w:b/>
        </w:rPr>
        <w:t>L’entreprise</w:t>
      </w:r>
      <w:r w:rsidRPr="00F554C3" w:rsidR="005843B3">
        <w:rPr>
          <w:b/>
        </w:rPr>
        <w:t xml:space="preserve"> YYY</w:t>
      </w:r>
    </w:p>
    <w:p w:rsidR="005843B3" w:rsidP="00D24278" w:rsidRDefault="005843B3" w14:paraId="3D99DE9E" w14:textId="77777777">
      <w:pPr>
        <w:pStyle w:val="Paragraphedeliste"/>
        <w:ind w:left="360"/>
        <w:jc w:val="both"/>
      </w:pPr>
    </w:p>
    <w:p w:rsidRPr="00E80100" w:rsidR="00E80100" w:rsidP="00E80100" w:rsidRDefault="00E80100" w14:paraId="2D644F1A" w14:textId="34407E7B">
      <w:pPr>
        <w:pStyle w:val="Paragraphedeliste"/>
        <w:ind w:left="360"/>
        <w:jc w:val="both"/>
        <w:rPr>
          <w:lang w:val="fr-FR"/>
        </w:rPr>
      </w:pPr>
      <w:r w:rsidRPr="00723CBF">
        <w:rPr>
          <w:lang w:val="fr-FR"/>
        </w:rPr>
        <w:t>[</w:t>
      </w:r>
      <w:r w:rsidRPr="00723CBF">
        <w:rPr>
          <w:i/>
          <w:lang w:val="fr-FR"/>
        </w:rPr>
        <w:t>Brève pr</w:t>
      </w:r>
      <w:r w:rsidR="00EE2F21">
        <w:rPr>
          <w:i/>
          <w:lang w:val="fr-FR"/>
        </w:rPr>
        <w:t>é</w:t>
      </w:r>
      <w:r w:rsidRPr="00723CBF">
        <w:rPr>
          <w:i/>
          <w:lang w:val="fr-FR"/>
        </w:rPr>
        <w:t xml:space="preserve">sentation </w:t>
      </w:r>
      <w:r>
        <w:rPr>
          <w:i/>
          <w:lang w:val="fr-FR"/>
        </w:rPr>
        <w:t>de l’entreprise YYY</w:t>
      </w:r>
      <w:r w:rsidRPr="00723CBF">
        <w:rPr>
          <w:lang w:val="fr-FR"/>
        </w:rPr>
        <w:t>]</w:t>
      </w:r>
      <w:r w:rsidRPr="00AC1EDC">
        <w:rPr>
          <w:lang w:val="fr-FR"/>
        </w:rPr>
        <w:t xml:space="preserve"> </w:t>
      </w:r>
    </w:p>
    <w:p w:rsidR="00E80100" w:rsidP="00482C5A" w:rsidRDefault="00E80100" w14:paraId="0E65BA29" w14:textId="77777777">
      <w:pPr>
        <w:pStyle w:val="Paragraphedeliste"/>
        <w:ind w:left="360"/>
        <w:jc w:val="both"/>
        <w:rPr>
          <w:lang w:val="fr-FR"/>
        </w:rPr>
      </w:pPr>
    </w:p>
    <w:p w:rsidR="00741358" w:rsidP="00A513D4" w:rsidRDefault="00482C5A" w14:paraId="4DBBCA3C" w14:textId="0054061E">
      <w:pPr>
        <w:pStyle w:val="Paragraphedeliste"/>
        <w:ind w:left="360"/>
        <w:jc w:val="both"/>
        <w:rPr>
          <w:lang w:val="fr-FR"/>
        </w:rPr>
      </w:pPr>
      <w:r w:rsidRPr="00482C5A">
        <w:rPr>
          <w:lang w:val="fr-FR"/>
        </w:rPr>
        <w:t xml:space="preserve">YYY s’engage à promouvoir l’expérimentation et le déploiement de produits </w:t>
      </w:r>
      <w:r>
        <w:rPr>
          <w:lang w:val="fr-FR"/>
        </w:rPr>
        <w:t>don</w:t>
      </w:r>
      <w:r w:rsidRPr="00482C5A">
        <w:rPr>
          <w:lang w:val="fr-FR"/>
        </w:rPr>
        <w:t>t le but est de créer ou d’</w:t>
      </w:r>
      <w:r>
        <w:rPr>
          <w:lang w:val="fr-FR"/>
        </w:rPr>
        <w:t xml:space="preserve">améliorer les services au profit </w:t>
      </w:r>
      <w:r w:rsidRPr="00482C5A">
        <w:rPr>
          <w:lang w:val="fr-FR"/>
        </w:rPr>
        <w:t>de la mise en œuvre de la DCSMM</w:t>
      </w:r>
      <w:r>
        <w:rPr>
          <w:lang w:val="fr-FR"/>
        </w:rPr>
        <w:t>, en particulier la détermination et le suivi des 11 descripteurs du BEE.</w:t>
      </w:r>
    </w:p>
    <w:p w:rsidRPr="00A513D4" w:rsidR="00A513D4" w:rsidP="00A513D4" w:rsidRDefault="00A513D4" w14:paraId="327B6745" w14:textId="77777777">
      <w:pPr>
        <w:pStyle w:val="Paragraphedeliste"/>
        <w:ind w:left="360"/>
        <w:jc w:val="both"/>
        <w:rPr>
          <w:lang w:val="fr-FR"/>
        </w:rPr>
      </w:pPr>
    </w:p>
    <w:p w:rsidRPr="00482C5A" w:rsidR="00482C5A" w:rsidP="00482C5A" w:rsidRDefault="00482C5A" w14:paraId="16C58E07" w14:textId="77777777">
      <w:pPr>
        <w:pStyle w:val="Paragraphedeliste"/>
        <w:numPr>
          <w:ilvl w:val="0"/>
          <w:numId w:val="20"/>
        </w:numPr>
        <w:spacing w:after="200" w:line="276" w:lineRule="auto"/>
        <w:jc w:val="both"/>
        <w:rPr>
          <w:b/>
          <w:color w:val="2E74B5" w:themeColor="accent1" w:themeShade="BF"/>
          <w:sz w:val="26"/>
        </w:rPr>
      </w:pPr>
      <w:r>
        <w:rPr>
          <w:b/>
          <w:color w:val="2E74B5" w:themeColor="accent1" w:themeShade="BF"/>
          <w:sz w:val="26"/>
        </w:rPr>
        <w:t>Mise en oeuvre</w:t>
      </w:r>
    </w:p>
    <w:p w:rsidRPr="0007473F" w:rsidR="005843B3" w:rsidP="00D24278" w:rsidRDefault="005843B3" w14:paraId="33E6671A" w14:textId="77777777">
      <w:pPr>
        <w:pStyle w:val="Paragraphedeliste"/>
        <w:ind w:left="360"/>
        <w:jc w:val="both"/>
      </w:pPr>
    </w:p>
    <w:p w:rsidR="00482C5A" w:rsidP="00D24278" w:rsidRDefault="00482C5A" w14:paraId="290E3201" w14:textId="77777777">
      <w:pPr>
        <w:pStyle w:val="Paragraphedeliste"/>
        <w:ind w:left="360"/>
        <w:jc w:val="both"/>
        <w:rPr>
          <w:lang w:val="fr-FR"/>
        </w:rPr>
      </w:pPr>
      <w:r w:rsidRPr="00482C5A">
        <w:rPr>
          <w:lang w:val="fr-FR"/>
        </w:rPr>
        <w:t>Les deux parties échangeront les coordonnées de</w:t>
      </w:r>
      <w:r>
        <w:rPr>
          <w:lang w:val="fr-FR"/>
        </w:rPr>
        <w:t xml:space="preserve"> leur</w:t>
      </w:r>
      <w:r w:rsidRPr="00482C5A">
        <w:rPr>
          <w:lang w:val="fr-FR"/>
        </w:rPr>
        <w:t>s points de contact respectifs</w:t>
      </w:r>
      <w:r>
        <w:rPr>
          <w:lang w:val="fr-FR"/>
        </w:rPr>
        <w:t xml:space="preserve"> responsables de la mise en œuvre du présent protocole. A travers ce moyen, elles s’engagent à partager les informations utiles destinées à faciliter la mise en œuvre du présent protocole.</w:t>
      </w:r>
    </w:p>
    <w:p w:rsidRPr="00482C5A" w:rsidR="00A351B6" w:rsidP="00482C5A" w:rsidRDefault="00482C5A" w14:paraId="20A116DF" w14:textId="77777777">
      <w:pPr>
        <w:pStyle w:val="Paragraphedeliste"/>
        <w:ind w:left="360"/>
        <w:jc w:val="both"/>
        <w:rPr>
          <w:lang w:val="fr-FR"/>
        </w:rPr>
      </w:pPr>
      <w:r w:rsidRPr="00482C5A">
        <w:rPr>
          <w:lang w:val="fr-FR"/>
        </w:rPr>
        <w:t xml:space="preserve"> </w:t>
      </w:r>
    </w:p>
    <w:p w:rsidR="005843B3" w:rsidP="00D24278" w:rsidRDefault="00482C5A" w14:paraId="5EF73FED" w14:textId="77777777">
      <w:pPr>
        <w:pStyle w:val="Paragraphedeliste"/>
        <w:ind w:left="360"/>
        <w:jc w:val="both"/>
      </w:pPr>
      <w:r>
        <w:t>En particulier :</w:t>
      </w:r>
    </w:p>
    <w:p w:rsidR="005843B3" w:rsidP="00D24278" w:rsidRDefault="005843B3" w14:paraId="4E5C5BE9" w14:textId="77777777">
      <w:pPr>
        <w:pStyle w:val="Paragraphedeliste"/>
        <w:ind w:left="360"/>
        <w:jc w:val="both"/>
      </w:pPr>
    </w:p>
    <w:p w:rsidRPr="00F554C3" w:rsidR="005843B3" w:rsidP="00D24278" w:rsidRDefault="005843B3" w14:paraId="483EDA4D" w14:textId="77777777">
      <w:pPr>
        <w:pStyle w:val="Paragraphedeliste"/>
        <w:numPr>
          <w:ilvl w:val="1"/>
          <w:numId w:val="20"/>
        </w:numPr>
        <w:spacing w:after="200" w:line="276" w:lineRule="auto"/>
        <w:jc w:val="both"/>
        <w:rPr>
          <w:b/>
        </w:rPr>
      </w:pPr>
      <w:r>
        <w:t xml:space="preserve"> </w:t>
      </w:r>
      <w:r w:rsidR="00482C5A">
        <w:t xml:space="preserve">Le partenaire </w:t>
      </w:r>
      <w:r w:rsidR="00482C5A">
        <w:rPr>
          <w:b/>
        </w:rPr>
        <w:t xml:space="preserve">iFADO </w:t>
      </w:r>
      <w:r w:rsidRPr="00F554C3">
        <w:rPr>
          <w:b/>
        </w:rPr>
        <w:t>XXX</w:t>
      </w:r>
    </w:p>
    <w:p w:rsidR="005843B3" w:rsidP="00D24278" w:rsidRDefault="005843B3" w14:paraId="2E49A1F4" w14:textId="77777777">
      <w:pPr>
        <w:pStyle w:val="Paragraphedeliste"/>
        <w:ind w:left="360"/>
        <w:jc w:val="both"/>
      </w:pPr>
    </w:p>
    <w:p w:rsidR="004A1F9E" w:rsidP="00BE5182" w:rsidRDefault="00482C5A" w14:paraId="59D6C948" w14:textId="3C572A98">
      <w:pPr>
        <w:pStyle w:val="Paragraphedeliste"/>
        <w:ind w:left="360"/>
        <w:jc w:val="both"/>
        <w:rPr>
          <w:lang w:val="fr-FR"/>
        </w:rPr>
      </w:pPr>
      <w:r w:rsidRPr="00BE5182">
        <w:rPr>
          <w:lang w:val="fr-FR"/>
        </w:rPr>
        <w:t>XXX transmettra à</w:t>
      </w:r>
      <w:r w:rsidRPr="00BE5182" w:rsidR="005843B3">
        <w:rPr>
          <w:lang w:val="fr-FR"/>
        </w:rPr>
        <w:t xml:space="preserve"> YYY </w:t>
      </w:r>
      <w:r w:rsidRPr="00BE5182" w:rsidR="00BE5182">
        <w:rPr>
          <w:lang w:val="fr-FR"/>
        </w:rPr>
        <w:t>les informations concernant la disponibilité de ses installations, ave</w:t>
      </w:r>
      <w:r w:rsidR="00BE5182">
        <w:rPr>
          <w:lang w:val="fr-FR"/>
        </w:rPr>
        <w:t xml:space="preserve">c le meilleur préavis </w:t>
      </w:r>
      <w:r w:rsidR="00DE6D64">
        <w:rPr>
          <w:lang w:val="fr-FR"/>
        </w:rPr>
        <w:t>possible</w:t>
      </w:r>
      <w:r w:rsidR="00BE5182">
        <w:rPr>
          <w:lang w:val="fr-FR"/>
        </w:rPr>
        <w:t>, et l’informera des périodes les plus favorables à l’utilisation de ces installations.</w:t>
      </w:r>
    </w:p>
    <w:p w:rsidRPr="00BE5182" w:rsidR="00BE5182" w:rsidP="00BE5182" w:rsidRDefault="00BE5182" w14:paraId="0B626984" w14:textId="77777777">
      <w:pPr>
        <w:pStyle w:val="Paragraphedeliste"/>
        <w:ind w:left="360"/>
        <w:jc w:val="both"/>
        <w:rPr>
          <w:lang w:val="fr-FR"/>
        </w:rPr>
      </w:pPr>
    </w:p>
    <w:p w:rsidRPr="00710196" w:rsidR="00107572" w:rsidP="00710196" w:rsidRDefault="00BE5182" w14:paraId="59769749" w14:textId="77777777">
      <w:pPr>
        <w:pStyle w:val="Paragraphedeliste"/>
        <w:ind w:left="360"/>
        <w:jc w:val="both"/>
        <w:rPr>
          <w:lang w:val="fr-FR"/>
        </w:rPr>
      </w:pPr>
      <w:r w:rsidRPr="00BE5182">
        <w:rPr>
          <w:lang w:val="fr-FR"/>
        </w:rPr>
        <w:t>XXX signalera le type de service, d’équipement</w:t>
      </w:r>
      <w:r>
        <w:rPr>
          <w:lang w:val="fr-FR"/>
        </w:rPr>
        <w:t xml:space="preserve"> ou de technologie qu’il utilise ou qu’il recherche dans ses propres activités opérationnelles ou de recherche, de manière à encourager la coopération sur les projets spécifiques, dans le cas où YYY souhaiterait y contribuer avec des produits ou services</w:t>
      </w:r>
      <w:r w:rsidR="00710196">
        <w:rPr>
          <w:lang w:val="fr-FR"/>
        </w:rPr>
        <w:t xml:space="preserve"> appropriés.</w:t>
      </w:r>
    </w:p>
    <w:p w:rsidRPr="00710196" w:rsidR="009D2280" w:rsidP="009D2280" w:rsidRDefault="009D2280" w14:paraId="3596BD69" w14:textId="77777777">
      <w:pPr>
        <w:pStyle w:val="Paragraphedeliste"/>
        <w:ind w:left="360"/>
        <w:jc w:val="both"/>
        <w:rPr>
          <w:lang w:val="fr-FR"/>
        </w:rPr>
      </w:pPr>
    </w:p>
    <w:p w:rsidR="005843B3" w:rsidP="00D24278" w:rsidRDefault="005843B3" w14:paraId="72ED4294" w14:textId="77777777">
      <w:pPr>
        <w:pStyle w:val="Paragraphedeliste"/>
        <w:numPr>
          <w:ilvl w:val="1"/>
          <w:numId w:val="20"/>
        </w:numPr>
        <w:spacing w:after="200" w:line="276" w:lineRule="auto"/>
        <w:jc w:val="both"/>
        <w:rPr>
          <w:b/>
        </w:rPr>
      </w:pPr>
      <w:r w:rsidRPr="00710196">
        <w:rPr>
          <w:lang w:val="fr-FR"/>
        </w:rPr>
        <w:t xml:space="preserve"> </w:t>
      </w:r>
      <w:r w:rsidR="00710196">
        <w:rPr>
          <w:b/>
        </w:rPr>
        <w:t>L’entreprise</w:t>
      </w:r>
      <w:r w:rsidRPr="00F554C3">
        <w:rPr>
          <w:b/>
        </w:rPr>
        <w:t xml:space="preserve"> YYY</w:t>
      </w:r>
    </w:p>
    <w:p w:rsidR="009D2280" w:rsidP="009D2280" w:rsidRDefault="009D2280" w14:paraId="13201504" w14:textId="77777777">
      <w:pPr>
        <w:pStyle w:val="Paragraphedeliste"/>
        <w:spacing w:after="200" w:line="276" w:lineRule="auto"/>
        <w:ind w:left="360"/>
        <w:jc w:val="both"/>
        <w:rPr>
          <w:b/>
        </w:rPr>
      </w:pPr>
    </w:p>
    <w:p w:rsidRPr="00710196" w:rsidR="00710196" w:rsidP="00710196" w:rsidRDefault="00710196" w14:paraId="50D2E7A2" w14:textId="2C78956A">
      <w:pPr>
        <w:pStyle w:val="Paragraphedeliste"/>
        <w:ind w:left="360"/>
        <w:jc w:val="both"/>
        <w:rPr>
          <w:lang w:val="fr-FR"/>
        </w:rPr>
      </w:pPr>
      <w:r w:rsidRPr="00710196">
        <w:rPr>
          <w:lang w:val="fr-FR"/>
        </w:rPr>
        <w:t>YYY env</w:t>
      </w:r>
      <w:r>
        <w:rPr>
          <w:lang w:val="fr-FR"/>
        </w:rPr>
        <w:t xml:space="preserve">isagera de manière favorable </w:t>
      </w:r>
      <w:r w:rsidRPr="00710196">
        <w:rPr>
          <w:lang w:val="fr-FR"/>
        </w:rPr>
        <w:t xml:space="preserve">d’entrer en </w:t>
      </w:r>
      <w:r>
        <w:rPr>
          <w:lang w:val="fr-FR"/>
        </w:rPr>
        <w:t>coopé</w:t>
      </w:r>
      <w:r w:rsidRPr="00710196">
        <w:rPr>
          <w:lang w:val="fr-FR"/>
        </w:rPr>
        <w:t xml:space="preserve">ration avec </w:t>
      </w:r>
      <w:r>
        <w:rPr>
          <w:lang w:val="fr-FR"/>
        </w:rPr>
        <w:t xml:space="preserve">XXX sur des projets spécifiques, dans le cas où ses produits ou services seraient pertinents </w:t>
      </w:r>
      <w:r w:rsidR="00A727D5">
        <w:rPr>
          <w:lang w:val="fr-FR"/>
        </w:rPr>
        <w:t xml:space="preserve">avec les </w:t>
      </w:r>
      <w:r>
        <w:rPr>
          <w:lang w:val="fr-FR"/>
        </w:rPr>
        <w:t xml:space="preserve">activités opérationnelles ou de recherche de XXX, en lien avec la mise en œuvre de la DCSMM. YYY s’engage à agir conformément aux pratiques internationales </w:t>
      </w:r>
      <w:r w:rsidR="001F1DCF">
        <w:rPr>
          <w:lang w:val="fr-FR"/>
        </w:rPr>
        <w:t>de la Recherche et l’Innovation Responsables</w:t>
      </w:r>
      <w:r w:rsidRPr="00710196">
        <w:rPr>
          <w:lang w:val="fr-FR"/>
        </w:rPr>
        <w:t xml:space="preserve"> (RRI)</w:t>
      </w:r>
      <w:r w:rsidR="001F1DCF">
        <w:rPr>
          <w:rStyle w:val="Appelnotedebasdep"/>
          <w:lang w:val="fr-FR"/>
        </w:rPr>
        <w:footnoteReference w:id="3"/>
      </w:r>
      <w:r w:rsidRPr="00710196">
        <w:rPr>
          <w:lang w:val="fr-FR"/>
        </w:rPr>
        <w:t>.</w:t>
      </w:r>
    </w:p>
    <w:p w:rsidRPr="00A033DF" w:rsidR="009D2280" w:rsidP="009D2280" w:rsidRDefault="009D2280" w14:paraId="009153EE" w14:textId="77777777">
      <w:pPr>
        <w:pStyle w:val="Paragraphedeliste"/>
        <w:ind w:left="360"/>
        <w:jc w:val="both"/>
        <w:rPr>
          <w:lang w:val="fr-FR"/>
        </w:rPr>
      </w:pPr>
    </w:p>
    <w:p w:rsidRPr="00A84C2E" w:rsidR="009D2280" w:rsidP="00D24278" w:rsidRDefault="00710196" w14:paraId="624D8037" w14:textId="77777777">
      <w:pPr>
        <w:pStyle w:val="Paragraphedeliste"/>
        <w:numPr>
          <w:ilvl w:val="1"/>
          <w:numId w:val="20"/>
        </w:numPr>
        <w:spacing w:after="200" w:line="276" w:lineRule="auto"/>
        <w:jc w:val="both"/>
        <w:rPr>
          <w:b/>
        </w:rPr>
      </w:pPr>
      <w:r>
        <w:rPr>
          <w:b/>
        </w:rPr>
        <w:t>Le réseau iFADO</w:t>
      </w:r>
    </w:p>
    <w:p w:rsidRPr="00A84C2E" w:rsidR="005843B3" w:rsidP="00D24278" w:rsidRDefault="005843B3" w14:paraId="523CA502" w14:textId="77777777">
      <w:pPr>
        <w:pStyle w:val="Paragraphedeliste"/>
        <w:ind w:left="360"/>
        <w:jc w:val="both"/>
      </w:pPr>
    </w:p>
    <w:p w:rsidRPr="00710196" w:rsidR="00710196" w:rsidP="00D24278" w:rsidRDefault="00710196" w14:paraId="7B9319A9" w14:textId="0BAEF435">
      <w:pPr>
        <w:pStyle w:val="Paragraphedeliste"/>
        <w:ind w:left="360"/>
        <w:jc w:val="both"/>
        <w:rPr>
          <w:lang w:val="fr-FR"/>
        </w:rPr>
      </w:pPr>
      <w:r w:rsidRPr="00710196">
        <w:rPr>
          <w:lang w:val="fr-FR"/>
        </w:rPr>
        <w:t xml:space="preserve">Les deux parties </w:t>
      </w:r>
      <w:r w:rsidR="00A727D5">
        <w:rPr>
          <w:lang w:val="fr-FR"/>
        </w:rPr>
        <w:t>conviennent</w:t>
      </w:r>
      <w:r w:rsidRPr="00710196" w:rsidR="00A727D5">
        <w:rPr>
          <w:lang w:val="fr-FR"/>
        </w:rPr>
        <w:t xml:space="preserve"> </w:t>
      </w:r>
      <w:r w:rsidRPr="00710196">
        <w:rPr>
          <w:lang w:val="fr-FR"/>
        </w:rPr>
        <w:t xml:space="preserve">également </w:t>
      </w:r>
      <w:r w:rsidR="00A727D5">
        <w:rPr>
          <w:lang w:val="fr-FR"/>
        </w:rPr>
        <w:t>d’</w:t>
      </w:r>
      <w:r>
        <w:rPr>
          <w:lang w:val="fr-FR"/>
        </w:rPr>
        <w:t>utiliser le réseau iFADO, plateforme en ligne sur le site internet du projet (</w:t>
      </w:r>
      <w:hyperlink w:history="1" r:id="rId16">
        <w:r w:rsidRPr="00845B59">
          <w:rPr>
            <w:rStyle w:val="Lienhypertexte"/>
            <w:lang w:val="fr-FR"/>
          </w:rPr>
          <w:t>www.ifado.eu</w:t>
        </w:r>
      </w:hyperlink>
      <w:r>
        <w:rPr>
          <w:lang w:val="fr-FR"/>
        </w:rPr>
        <w:t xml:space="preserve">) </w:t>
      </w:r>
      <w:r w:rsidR="00B86049">
        <w:rPr>
          <w:lang w:val="fr-FR"/>
        </w:rPr>
        <w:t>qui permet d</w:t>
      </w:r>
      <w:r>
        <w:rPr>
          <w:lang w:val="fr-FR"/>
        </w:rPr>
        <w:t>’échange</w:t>
      </w:r>
      <w:r w:rsidR="00B86049">
        <w:rPr>
          <w:lang w:val="fr-FR"/>
        </w:rPr>
        <w:t xml:space="preserve">r informations, connaissances et </w:t>
      </w:r>
      <w:r>
        <w:rPr>
          <w:lang w:val="fr-FR"/>
        </w:rPr>
        <w:t xml:space="preserve">expériences, de faciliter l’identification de l’offre et de la demande </w:t>
      </w:r>
      <w:r w:rsidR="00B86049">
        <w:rPr>
          <w:lang w:val="fr-FR"/>
        </w:rPr>
        <w:t>en matière de sciences et technologies et de favoriser le développement d’initiatives public-privé innovantes.</w:t>
      </w:r>
    </w:p>
    <w:p w:rsidRPr="00710196" w:rsidR="00710196" w:rsidP="00D24278" w:rsidRDefault="00710196" w14:paraId="554C63BA" w14:textId="77777777">
      <w:pPr>
        <w:pStyle w:val="Paragraphedeliste"/>
        <w:ind w:left="360"/>
        <w:jc w:val="both"/>
        <w:rPr>
          <w:lang w:val="fr-FR"/>
        </w:rPr>
      </w:pPr>
    </w:p>
    <w:p w:rsidR="007D283B" w:rsidP="00A513D4" w:rsidRDefault="003A0D47" w14:paraId="2F6C4001" w14:textId="44B0356F">
      <w:pPr>
        <w:pStyle w:val="Paragraphedeliste"/>
        <w:ind w:left="360"/>
        <w:jc w:val="both"/>
        <w:rPr>
          <w:lang w:val="fr-FR"/>
        </w:rPr>
      </w:pPr>
      <w:r w:rsidRPr="003A0D47">
        <w:rPr>
          <w:lang w:val="fr-FR"/>
        </w:rPr>
        <w:t>A travers le réseau iFADO, XXX peut faire conna</w:t>
      </w:r>
      <w:r>
        <w:rPr>
          <w:lang w:val="fr-FR"/>
        </w:rPr>
        <w:t xml:space="preserve">ître ses besoins et ses disponibilités, et inviter des entreprises à des ateliers dédiés ou à des opérations d’expérimentation. YYY peut se faire connaître auprès de la communauté scientifique et informer de </w:t>
      </w:r>
      <w:r w:rsidR="00A727D5">
        <w:rPr>
          <w:lang w:val="fr-FR"/>
        </w:rPr>
        <w:t>ses</w:t>
      </w:r>
      <w:r>
        <w:rPr>
          <w:lang w:val="fr-FR"/>
        </w:rPr>
        <w:t xml:space="preserve"> possibilités de d’expérimentation ou de déploiement de </w:t>
      </w:r>
      <w:r w:rsidR="00A727D5">
        <w:rPr>
          <w:lang w:val="fr-FR"/>
        </w:rPr>
        <w:t xml:space="preserve">ses </w:t>
      </w:r>
      <w:r>
        <w:rPr>
          <w:lang w:val="fr-FR"/>
        </w:rPr>
        <w:t xml:space="preserve">équipements. YYY </w:t>
      </w:r>
      <w:r w:rsidR="00CD078D">
        <w:rPr>
          <w:lang w:val="fr-FR"/>
        </w:rPr>
        <w:t xml:space="preserve">accepte le stockage de ses données personnelles et </w:t>
      </w:r>
      <w:r w:rsidR="00A727D5">
        <w:rPr>
          <w:lang w:val="fr-FR"/>
        </w:rPr>
        <w:t xml:space="preserve">celles de son entreprise et leur </w:t>
      </w:r>
      <w:r w:rsidR="00CD078D">
        <w:rPr>
          <w:lang w:val="fr-FR"/>
        </w:rPr>
        <w:t>u</w:t>
      </w:r>
      <w:r w:rsidR="00CC24D6">
        <w:rPr>
          <w:lang w:val="fr-FR"/>
        </w:rPr>
        <w:t xml:space="preserve">tilisation dans la liste de distribution électronique du réseau iFADO </w:t>
      </w:r>
      <w:r w:rsidRPr="00CC24D6" w:rsidR="00CC24D6">
        <w:rPr>
          <w:lang w:val="fr-FR"/>
        </w:rPr>
        <w:t>(</w:t>
      </w:r>
      <w:hyperlink w:history="1" r:id="rId17">
        <w:r w:rsidRPr="00CC24D6" w:rsidR="00CC24D6">
          <w:rPr>
            <w:rStyle w:val="Lienhypertexte"/>
            <w:lang w:val="fr-FR"/>
          </w:rPr>
          <w:t>network@ifado.eu</w:t>
        </w:r>
      </w:hyperlink>
      <w:r w:rsidRPr="00CC24D6" w:rsidR="00CC24D6">
        <w:rPr>
          <w:lang w:val="fr-FR"/>
        </w:rPr>
        <w:t>).</w:t>
      </w:r>
      <w:r w:rsidR="007D283B">
        <w:rPr>
          <w:lang w:val="fr-FR"/>
        </w:rPr>
        <w:t xml:space="preserve"> YYY accepte que les données de son organisation soient publiées sur le site internet du projet </w:t>
      </w:r>
      <w:r w:rsidRPr="007D283B" w:rsidR="007D283B">
        <w:rPr>
          <w:lang w:val="fr-FR"/>
        </w:rPr>
        <w:t>(</w:t>
      </w:r>
      <w:hyperlink w:history="1" r:id="rId18">
        <w:r w:rsidRPr="007D283B" w:rsidR="007D283B">
          <w:rPr>
            <w:rStyle w:val="Lienhypertexte"/>
            <w:lang w:val="fr-FR"/>
          </w:rPr>
          <w:t>www.ifado.eu</w:t>
        </w:r>
      </w:hyperlink>
      <w:r w:rsidRPr="007D283B" w:rsidR="007D283B">
        <w:rPr>
          <w:lang w:val="fr-FR"/>
        </w:rPr>
        <w:t>)</w:t>
      </w:r>
      <w:r w:rsidR="007D283B">
        <w:rPr>
          <w:lang w:val="fr-FR"/>
        </w:rPr>
        <w:t>. YYY accepte de recevoir des informations et des newsletters du projet iFADO.</w:t>
      </w:r>
    </w:p>
    <w:p w:rsidRPr="00A513D4" w:rsidR="00A513D4" w:rsidP="00A513D4" w:rsidRDefault="00A513D4" w14:paraId="36FEC64E" w14:textId="77777777">
      <w:pPr>
        <w:pStyle w:val="Paragraphedeliste"/>
        <w:ind w:left="360"/>
        <w:jc w:val="both"/>
        <w:rPr>
          <w:lang w:val="fr-FR"/>
        </w:rPr>
      </w:pPr>
    </w:p>
    <w:p w:rsidRPr="00F554C3" w:rsidR="005843B3" w:rsidP="00D24278" w:rsidRDefault="005843B3" w14:paraId="66E02B72" w14:textId="77777777">
      <w:pPr>
        <w:pStyle w:val="Paragraphedeliste"/>
        <w:numPr>
          <w:ilvl w:val="0"/>
          <w:numId w:val="20"/>
        </w:numPr>
        <w:spacing w:after="200" w:line="276" w:lineRule="auto"/>
        <w:jc w:val="both"/>
        <w:rPr>
          <w:b/>
          <w:color w:val="2E74B5" w:themeColor="accent1" w:themeShade="BF"/>
          <w:sz w:val="20"/>
        </w:rPr>
      </w:pPr>
      <w:r w:rsidRPr="00F554C3">
        <w:rPr>
          <w:b/>
          <w:color w:val="2E74B5" w:themeColor="accent1" w:themeShade="BF"/>
          <w:sz w:val="26"/>
        </w:rPr>
        <w:t>Conditions</w:t>
      </w:r>
      <w:r w:rsidR="007D283B">
        <w:rPr>
          <w:b/>
          <w:color w:val="2E74B5" w:themeColor="accent1" w:themeShade="BF"/>
          <w:sz w:val="26"/>
        </w:rPr>
        <w:t xml:space="preserve"> légales et financières</w:t>
      </w:r>
    </w:p>
    <w:p w:rsidRPr="00EF2038" w:rsidR="005843B3" w:rsidP="00D24278" w:rsidRDefault="005843B3" w14:paraId="40EFA063" w14:textId="77777777">
      <w:pPr>
        <w:pStyle w:val="Paragraphedeliste"/>
        <w:ind w:left="360"/>
        <w:jc w:val="both"/>
        <w:rPr>
          <w:b/>
        </w:rPr>
      </w:pPr>
    </w:p>
    <w:p w:rsidRPr="0040729F" w:rsidR="005843B3" w:rsidP="0040729F" w:rsidRDefault="007D283B" w14:paraId="43E8C5FD" w14:textId="60ADD29D">
      <w:pPr>
        <w:pStyle w:val="Paragraphedeliste"/>
        <w:numPr>
          <w:ilvl w:val="1"/>
          <w:numId w:val="20"/>
        </w:numPr>
        <w:spacing w:after="200" w:line="276" w:lineRule="auto"/>
        <w:jc w:val="both"/>
        <w:rPr>
          <w:rFonts w:cstheme="minorHAnsi"/>
          <w:szCs w:val="24"/>
          <w:lang w:val="fr-FR"/>
        </w:rPr>
      </w:pPr>
      <w:r w:rsidRPr="007D283B">
        <w:rPr>
          <w:rFonts w:cstheme="minorHAnsi"/>
          <w:szCs w:val="24"/>
          <w:lang w:val="fr-FR"/>
        </w:rPr>
        <w:t xml:space="preserve">Ce protocole constitue une déclaration d’intention dont le but est d’encourager une coopération </w:t>
      </w:r>
      <w:r>
        <w:rPr>
          <w:rFonts w:cstheme="minorHAnsi"/>
          <w:szCs w:val="24"/>
          <w:lang w:val="fr-FR"/>
        </w:rPr>
        <w:t>sincère, source de bénéfices mutuels.</w:t>
      </w:r>
      <w:r w:rsidR="00A033DF">
        <w:rPr>
          <w:rFonts w:cstheme="minorHAnsi"/>
          <w:szCs w:val="24"/>
          <w:lang w:val="fr-FR"/>
        </w:rPr>
        <w:t xml:space="preserve"> Il ne crée aucune relation ni obligation contractuelle entre les parties.</w:t>
      </w:r>
    </w:p>
    <w:p w:rsidRPr="0040729F" w:rsidR="005843B3" w:rsidP="00D24278" w:rsidRDefault="005843B3" w14:paraId="54005473" w14:textId="77777777">
      <w:pPr>
        <w:pStyle w:val="Paragraphedeliste"/>
        <w:ind w:left="360"/>
        <w:jc w:val="both"/>
        <w:rPr>
          <w:rFonts w:cstheme="minorHAnsi"/>
          <w:szCs w:val="24"/>
          <w:lang w:val="fr-FR"/>
        </w:rPr>
      </w:pPr>
    </w:p>
    <w:p w:rsidRPr="0040729F" w:rsidR="005843B3" w:rsidP="00D24278" w:rsidRDefault="005843B3" w14:paraId="2BB49BF1" w14:textId="77777777">
      <w:pPr>
        <w:pStyle w:val="Paragraphedeliste"/>
        <w:numPr>
          <w:ilvl w:val="1"/>
          <w:numId w:val="20"/>
        </w:numPr>
        <w:spacing w:after="200" w:line="276" w:lineRule="auto"/>
        <w:jc w:val="both"/>
        <w:rPr>
          <w:rFonts w:cstheme="minorHAnsi"/>
          <w:szCs w:val="24"/>
          <w:lang w:val="fr-FR"/>
        </w:rPr>
      </w:pPr>
      <w:r w:rsidRPr="0040729F">
        <w:rPr>
          <w:rFonts w:cstheme="minorHAnsi"/>
          <w:szCs w:val="24"/>
          <w:lang w:val="fr-FR"/>
        </w:rPr>
        <w:t xml:space="preserve"> </w:t>
      </w:r>
      <w:r w:rsidR="0040729F">
        <w:rPr>
          <w:rFonts w:cstheme="minorHAnsi"/>
          <w:szCs w:val="24"/>
          <w:lang w:val="fr-FR"/>
        </w:rPr>
        <w:t>La signature de ce protocole n’entraîne aucune obligation financière ou d’engagement de ressources.</w:t>
      </w:r>
      <w:r w:rsidRPr="0040729F">
        <w:rPr>
          <w:rFonts w:cstheme="minorHAnsi"/>
          <w:szCs w:val="24"/>
          <w:lang w:val="fr-FR"/>
        </w:rPr>
        <w:t xml:space="preserve"> </w:t>
      </w:r>
    </w:p>
    <w:p w:rsidRPr="0040729F" w:rsidR="005843B3" w:rsidP="00D24278" w:rsidRDefault="005843B3" w14:paraId="4ACF3010" w14:textId="77777777">
      <w:pPr>
        <w:pStyle w:val="Paragraphedeliste"/>
        <w:jc w:val="both"/>
        <w:rPr>
          <w:rFonts w:cstheme="minorHAnsi"/>
          <w:szCs w:val="24"/>
          <w:lang w:val="fr-FR"/>
        </w:rPr>
      </w:pPr>
    </w:p>
    <w:p w:rsidRPr="0040729F" w:rsidR="0040729F" w:rsidP="00A84C2E" w:rsidRDefault="005843B3" w14:paraId="0973A28B" w14:textId="77777777">
      <w:pPr>
        <w:pStyle w:val="Paragraphedeliste"/>
        <w:numPr>
          <w:ilvl w:val="1"/>
          <w:numId w:val="20"/>
        </w:numPr>
        <w:spacing w:after="200" w:line="276" w:lineRule="auto"/>
        <w:jc w:val="both"/>
        <w:rPr>
          <w:rFonts w:cstheme="minorHAnsi"/>
          <w:szCs w:val="24"/>
          <w:lang w:val="fr-FR"/>
        </w:rPr>
      </w:pPr>
      <w:r w:rsidRPr="0040729F">
        <w:rPr>
          <w:rFonts w:cstheme="minorHAnsi"/>
          <w:color w:val="C00000"/>
          <w:szCs w:val="24"/>
          <w:lang w:val="fr-FR"/>
        </w:rPr>
        <w:t xml:space="preserve"> </w:t>
      </w:r>
      <w:r w:rsidR="00AD2521">
        <w:rPr>
          <w:rFonts w:cstheme="minorHAnsi"/>
          <w:szCs w:val="24"/>
          <w:lang w:val="fr-FR"/>
        </w:rPr>
        <w:t xml:space="preserve">Le seul objet </w:t>
      </w:r>
      <w:r w:rsidRPr="0040729F" w:rsidR="0040729F">
        <w:rPr>
          <w:rFonts w:cstheme="minorHAnsi"/>
          <w:szCs w:val="24"/>
          <w:lang w:val="fr-FR"/>
        </w:rPr>
        <w:t xml:space="preserve">de ce document est de préciser </w:t>
      </w:r>
      <w:r w:rsidR="0040729F">
        <w:rPr>
          <w:rFonts w:cstheme="minorHAnsi"/>
          <w:szCs w:val="24"/>
          <w:lang w:val="fr-FR"/>
        </w:rPr>
        <w:t xml:space="preserve">le cadre des échanges en vue d’une future collaboration entre les parties. Toute opération faisant suite à ce protocole, que ce soient la simple utilisation par YYY des installations de XXX ou des projets collaboratifs </w:t>
      </w:r>
      <w:r w:rsidR="00AD2521">
        <w:rPr>
          <w:rFonts w:cstheme="minorHAnsi"/>
          <w:szCs w:val="24"/>
          <w:lang w:val="fr-FR"/>
        </w:rPr>
        <w:t xml:space="preserve">impliquant les deux parties, fera l’objet d’accords ou de contrats </w:t>
      </w:r>
      <w:r w:rsidR="009A7DF7">
        <w:rPr>
          <w:rFonts w:cstheme="minorHAnsi"/>
          <w:szCs w:val="24"/>
          <w:lang w:val="fr-FR"/>
        </w:rPr>
        <w:t>distincts faisant état de conditions et dispositions spécifiques de la collaboration, en particulier les considérations financières adéquates.</w:t>
      </w:r>
    </w:p>
    <w:p w:rsidRPr="00AC1EDC" w:rsidR="00A84C2E" w:rsidP="00A84C2E" w:rsidRDefault="00A84C2E" w14:paraId="18CE5F22" w14:textId="17638B84">
      <w:pPr>
        <w:pStyle w:val="Paragraphedeliste"/>
        <w:spacing w:after="200" w:line="276" w:lineRule="auto"/>
        <w:ind w:left="360"/>
        <w:jc w:val="both"/>
        <w:rPr>
          <w:rFonts w:cstheme="minorHAnsi"/>
          <w:szCs w:val="24"/>
          <w:lang w:val="fr-FR"/>
        </w:rPr>
      </w:pPr>
    </w:p>
    <w:p w:rsidRPr="00F554C3" w:rsidR="005843B3" w:rsidP="00D24278" w:rsidRDefault="009A7DF7" w14:paraId="40244E61" w14:textId="77777777">
      <w:pPr>
        <w:pStyle w:val="Paragraphedeliste"/>
        <w:numPr>
          <w:ilvl w:val="0"/>
          <w:numId w:val="20"/>
        </w:numPr>
        <w:spacing w:after="200" w:line="276" w:lineRule="auto"/>
        <w:jc w:val="both"/>
        <w:rPr>
          <w:b/>
          <w:color w:val="2E74B5" w:themeColor="accent1" w:themeShade="BF"/>
          <w:sz w:val="26"/>
        </w:rPr>
      </w:pPr>
      <w:r>
        <w:rPr>
          <w:b/>
          <w:color w:val="2E74B5" w:themeColor="accent1" w:themeShade="BF"/>
          <w:sz w:val="26"/>
        </w:rPr>
        <w:t>Confidentialité</w:t>
      </w:r>
    </w:p>
    <w:p w:rsidR="005843B3" w:rsidP="00D24278" w:rsidRDefault="005843B3" w14:paraId="4BDFAD77" w14:textId="77777777">
      <w:pPr>
        <w:pStyle w:val="Paragraphedeliste"/>
        <w:ind w:left="360"/>
        <w:jc w:val="both"/>
      </w:pPr>
    </w:p>
    <w:p w:rsidRPr="009A7DF7" w:rsidR="009A7DF7" w:rsidP="00D24278" w:rsidRDefault="00D32942" w14:paraId="5F0E79FB" w14:textId="77777777">
      <w:pPr>
        <w:pStyle w:val="Paragraphedeliste"/>
        <w:ind w:left="360"/>
        <w:jc w:val="both"/>
        <w:rPr>
          <w:lang w:val="fr-FR"/>
        </w:rPr>
      </w:pPr>
      <w:r>
        <w:rPr>
          <w:lang w:val="fr-FR"/>
        </w:rPr>
        <w:t>Chacune des parties s’engage à ne</w:t>
      </w:r>
      <w:r w:rsidRPr="009A7DF7" w:rsidR="009A7DF7">
        <w:rPr>
          <w:lang w:val="fr-FR"/>
        </w:rPr>
        <w:t xml:space="preserve"> divulguer</w:t>
      </w:r>
      <w:r w:rsidRPr="00D32942">
        <w:rPr>
          <w:lang w:val="fr-FR"/>
        </w:rPr>
        <w:t xml:space="preserve"> </w:t>
      </w:r>
      <w:r>
        <w:rPr>
          <w:lang w:val="fr-FR"/>
        </w:rPr>
        <w:t>à un tiers</w:t>
      </w:r>
      <w:r w:rsidRPr="009A7DF7" w:rsidR="009A7DF7">
        <w:rPr>
          <w:lang w:val="fr-FR"/>
        </w:rPr>
        <w:t xml:space="preserve">, directement ou indirectement, </w:t>
      </w:r>
      <w:r>
        <w:rPr>
          <w:lang w:val="fr-FR"/>
        </w:rPr>
        <w:t>aucune information confidentielle de l’autre partie sans autorisation écrite de cette dernière, sauf en cas d’obligation légale.</w:t>
      </w:r>
    </w:p>
    <w:p w:rsidRPr="00AC1EDC" w:rsidR="00741358" w:rsidP="00D24278" w:rsidRDefault="00741358" w14:paraId="2A189685" w14:textId="60EBF628">
      <w:pPr>
        <w:pStyle w:val="Paragraphedeliste"/>
        <w:ind w:left="360"/>
        <w:jc w:val="both"/>
        <w:rPr>
          <w:lang w:val="fr-FR"/>
        </w:rPr>
      </w:pPr>
    </w:p>
    <w:p w:rsidRPr="00D32942" w:rsidR="005843B3" w:rsidP="00D24278" w:rsidRDefault="00D32942" w14:paraId="166AE991" w14:textId="77777777">
      <w:pPr>
        <w:pStyle w:val="Paragraphedeliste"/>
        <w:numPr>
          <w:ilvl w:val="0"/>
          <w:numId w:val="20"/>
        </w:numPr>
        <w:spacing w:after="200" w:line="276" w:lineRule="auto"/>
        <w:jc w:val="both"/>
        <w:rPr>
          <w:b/>
          <w:color w:val="2E74B5" w:themeColor="accent1" w:themeShade="BF"/>
          <w:sz w:val="26"/>
          <w:lang w:val="fr-FR"/>
        </w:rPr>
      </w:pPr>
      <w:r w:rsidRPr="00D32942">
        <w:rPr>
          <w:b/>
          <w:color w:val="2E74B5" w:themeColor="accent1" w:themeShade="BF"/>
          <w:sz w:val="26"/>
          <w:lang w:val="fr-FR"/>
        </w:rPr>
        <w:t>Propriété intellectuelle et partage de données</w:t>
      </w:r>
    </w:p>
    <w:p w:rsidRPr="00D32942" w:rsidR="005843B3" w:rsidP="00D24278" w:rsidRDefault="005843B3" w14:paraId="1E8F0DD5" w14:textId="77777777">
      <w:pPr>
        <w:pStyle w:val="Paragraphedeliste"/>
        <w:ind w:left="360"/>
        <w:jc w:val="both"/>
        <w:rPr>
          <w:lang w:val="fr-FR"/>
        </w:rPr>
      </w:pPr>
    </w:p>
    <w:p w:rsidRPr="00BE7DD9" w:rsidR="00BE7DD9" w:rsidP="00D24278" w:rsidRDefault="00BE7DD9" w14:paraId="71127A05" w14:textId="65A3E448">
      <w:pPr>
        <w:pStyle w:val="Paragraphedeliste"/>
        <w:ind w:left="360"/>
        <w:jc w:val="both"/>
        <w:rPr>
          <w:lang w:val="fr-FR"/>
        </w:rPr>
      </w:pPr>
      <w:r>
        <w:rPr>
          <w:lang w:val="fr-FR"/>
        </w:rPr>
        <w:t>T</w:t>
      </w:r>
      <w:r w:rsidR="004B366D">
        <w:rPr>
          <w:lang w:val="fr-FR"/>
        </w:rPr>
        <w:t>out élément</w:t>
      </w:r>
      <w:r w:rsidR="00B733E1">
        <w:rPr>
          <w:lang w:val="fr-FR"/>
        </w:rPr>
        <w:t xml:space="preserve"> de </w:t>
      </w:r>
      <w:r w:rsidRPr="00BE7DD9">
        <w:rPr>
          <w:lang w:val="fr-FR"/>
        </w:rPr>
        <w:t xml:space="preserve">propriété intellectuelle </w:t>
      </w:r>
      <w:r w:rsidR="00136933">
        <w:rPr>
          <w:lang w:val="fr-FR"/>
        </w:rPr>
        <w:t>apporté</w:t>
      </w:r>
      <w:r w:rsidRPr="00BE7DD9">
        <w:rPr>
          <w:lang w:val="fr-FR"/>
        </w:rPr>
        <w:t xml:space="preserve"> </w:t>
      </w:r>
      <w:r>
        <w:rPr>
          <w:lang w:val="fr-FR"/>
        </w:rPr>
        <w:t xml:space="preserve">par une partie </w:t>
      </w:r>
      <w:r w:rsidRPr="00BE7DD9">
        <w:rPr>
          <w:lang w:val="fr-FR"/>
        </w:rPr>
        <w:t xml:space="preserve">dans la relation couverte par ce protocole reste la propriété de </w:t>
      </w:r>
      <w:r>
        <w:rPr>
          <w:lang w:val="fr-FR"/>
        </w:rPr>
        <w:t xml:space="preserve">ladite partie. La gestion de la propriété intellectuelle </w:t>
      </w:r>
      <w:r w:rsidR="00B52B75">
        <w:rPr>
          <w:lang w:val="fr-FR"/>
        </w:rPr>
        <w:t>d’une activité résultant de la mise en œuvre de ce protocole, ou de toute disposition ou protocole concernant la gestion et l’échange de données, devr</w:t>
      </w:r>
      <w:r w:rsidR="00A033DF">
        <w:rPr>
          <w:lang w:val="fr-FR"/>
        </w:rPr>
        <w:t>a</w:t>
      </w:r>
      <w:r w:rsidR="00B52B75">
        <w:rPr>
          <w:lang w:val="fr-FR"/>
        </w:rPr>
        <w:t xml:space="preserve"> faire l’objet d’accords contractuels précisés à l’article 5.3. </w:t>
      </w:r>
    </w:p>
    <w:p w:rsidRPr="00AC1EDC" w:rsidR="00A513D4" w:rsidP="000838EF" w:rsidRDefault="00A513D4" w14:paraId="78D5102D" w14:textId="6B1B3430">
      <w:pPr>
        <w:jc w:val="both"/>
        <w:rPr>
          <w:lang w:val="fr-FR"/>
        </w:rPr>
      </w:pPr>
    </w:p>
    <w:p w:rsidRPr="00F554C3" w:rsidR="005843B3" w:rsidP="00D24278" w:rsidRDefault="00BE7DD9" w14:paraId="68E9D51D" w14:textId="77777777">
      <w:pPr>
        <w:pStyle w:val="Paragraphedeliste"/>
        <w:numPr>
          <w:ilvl w:val="0"/>
          <w:numId w:val="20"/>
        </w:numPr>
        <w:spacing w:after="200" w:line="276" w:lineRule="auto"/>
        <w:jc w:val="both"/>
        <w:rPr>
          <w:b/>
          <w:color w:val="2E74B5" w:themeColor="accent1" w:themeShade="BF"/>
          <w:sz w:val="26"/>
        </w:rPr>
      </w:pPr>
      <w:r>
        <w:rPr>
          <w:b/>
          <w:color w:val="2E74B5" w:themeColor="accent1" w:themeShade="BF"/>
          <w:sz w:val="26"/>
        </w:rPr>
        <w:t>Santé et sécurité</w:t>
      </w:r>
    </w:p>
    <w:p w:rsidR="005843B3" w:rsidP="00D24278" w:rsidRDefault="005843B3" w14:paraId="6DA1A727" w14:textId="77777777">
      <w:pPr>
        <w:pStyle w:val="Paragraphedeliste"/>
        <w:ind w:left="360"/>
        <w:jc w:val="both"/>
        <w:rPr>
          <w:b/>
        </w:rPr>
      </w:pPr>
    </w:p>
    <w:p w:rsidRPr="000838EF" w:rsidR="000838EF" w:rsidP="00D24278" w:rsidRDefault="000838EF" w14:paraId="6D967967" w14:textId="77777777">
      <w:pPr>
        <w:pStyle w:val="Paragraphedeliste"/>
        <w:ind w:left="360"/>
        <w:jc w:val="both"/>
        <w:rPr>
          <w:lang w:val="fr-FR"/>
        </w:rPr>
      </w:pPr>
      <w:r>
        <w:rPr>
          <w:lang w:val="fr-FR"/>
        </w:rPr>
        <w:t xml:space="preserve">Les accords établis conformément à </w:t>
      </w:r>
      <w:r w:rsidRPr="000838EF">
        <w:rPr>
          <w:lang w:val="fr-FR"/>
        </w:rPr>
        <w:t xml:space="preserve">l’article 5.3. </w:t>
      </w:r>
      <w:r>
        <w:rPr>
          <w:lang w:val="fr-FR"/>
        </w:rPr>
        <w:t xml:space="preserve">devront faire état de </w:t>
      </w:r>
      <w:r w:rsidR="008E6C29">
        <w:rPr>
          <w:lang w:val="fr-FR"/>
        </w:rPr>
        <w:t xml:space="preserve">dispositions </w:t>
      </w:r>
      <w:r>
        <w:rPr>
          <w:lang w:val="fr-FR"/>
        </w:rPr>
        <w:t xml:space="preserve">relatives à la santé et à la sécurité, et si nécessaire, </w:t>
      </w:r>
      <w:r w:rsidR="008E6C29">
        <w:rPr>
          <w:lang w:val="fr-FR"/>
        </w:rPr>
        <w:t xml:space="preserve">à la couverture assurantielle. </w:t>
      </w:r>
    </w:p>
    <w:p w:rsidRPr="000838EF" w:rsidR="00741358" w:rsidP="00D24278" w:rsidRDefault="00741358" w14:paraId="1D261436" w14:textId="0930E502">
      <w:pPr>
        <w:pStyle w:val="Paragraphedeliste"/>
        <w:jc w:val="both"/>
        <w:rPr>
          <w:lang w:val="fr-FR"/>
        </w:rPr>
      </w:pPr>
    </w:p>
    <w:p w:rsidRPr="00F554C3" w:rsidR="005843B3" w:rsidP="00D24278" w:rsidRDefault="008E6C29" w14:paraId="145091D3" w14:textId="77777777">
      <w:pPr>
        <w:pStyle w:val="Paragraphedeliste"/>
        <w:numPr>
          <w:ilvl w:val="0"/>
          <w:numId w:val="20"/>
        </w:numPr>
        <w:spacing w:after="200" w:line="276" w:lineRule="auto"/>
        <w:jc w:val="both"/>
        <w:rPr>
          <w:b/>
          <w:color w:val="2E74B5" w:themeColor="accent1" w:themeShade="BF"/>
          <w:sz w:val="26"/>
        </w:rPr>
      </w:pPr>
      <w:r>
        <w:rPr>
          <w:b/>
          <w:color w:val="2E74B5" w:themeColor="accent1" w:themeShade="BF"/>
          <w:sz w:val="26"/>
          <w:lang w:val="fr-FR"/>
        </w:rPr>
        <w:t>Règlement des différends</w:t>
      </w:r>
    </w:p>
    <w:p w:rsidRPr="00B246C6" w:rsidR="008E6C29" w:rsidP="00D24278" w:rsidRDefault="008E6C29" w14:paraId="71F70D23" w14:textId="77777777">
      <w:pPr>
        <w:ind w:left="360"/>
        <w:jc w:val="both"/>
        <w:rPr>
          <w:sz w:val="22"/>
          <w:szCs w:val="22"/>
          <w:lang w:val="fr-FR"/>
        </w:rPr>
      </w:pPr>
      <w:r w:rsidRPr="00B246C6">
        <w:rPr>
          <w:sz w:val="22"/>
          <w:szCs w:val="22"/>
          <w:lang w:val="fr-FR"/>
        </w:rPr>
        <w:t>Tout différend concernant l’objet de ce protocole devra être réglé par une discussion franche et complète et par la négociation entre les parties.</w:t>
      </w:r>
    </w:p>
    <w:p w:rsidRPr="00B246C6" w:rsidR="000A2736" w:rsidP="00925D9F" w:rsidRDefault="000A2736" w14:paraId="2DBFEE7A" w14:textId="77777777">
      <w:pPr>
        <w:jc w:val="both"/>
        <w:rPr>
          <w:sz w:val="22"/>
          <w:szCs w:val="22"/>
          <w:lang w:val="fr-FR"/>
        </w:rPr>
      </w:pPr>
    </w:p>
    <w:p w:rsidRPr="00F554C3" w:rsidR="005843B3" w:rsidP="00D24278" w:rsidRDefault="008E6C29" w14:paraId="372C946A" w14:textId="77777777">
      <w:pPr>
        <w:pStyle w:val="Paragraphedeliste"/>
        <w:numPr>
          <w:ilvl w:val="0"/>
          <w:numId w:val="20"/>
        </w:numPr>
        <w:spacing w:after="200" w:line="276" w:lineRule="auto"/>
        <w:jc w:val="both"/>
        <w:rPr>
          <w:b/>
          <w:color w:val="2E74B5" w:themeColor="accent1" w:themeShade="BF"/>
          <w:sz w:val="26"/>
        </w:rPr>
      </w:pPr>
      <w:r>
        <w:rPr>
          <w:b/>
          <w:color w:val="2E74B5" w:themeColor="accent1" w:themeShade="BF"/>
          <w:sz w:val="26"/>
        </w:rPr>
        <w:t>Durée</w:t>
      </w:r>
    </w:p>
    <w:p w:rsidRPr="00B246C6" w:rsidR="008E6C29" w:rsidP="00D24278" w:rsidRDefault="008E6C29" w14:paraId="44467508" w14:textId="0D27DBD9">
      <w:pPr>
        <w:ind w:left="360"/>
        <w:jc w:val="both"/>
        <w:rPr>
          <w:sz w:val="22"/>
          <w:szCs w:val="22"/>
          <w:lang w:val="fr-FR"/>
        </w:rPr>
      </w:pPr>
      <w:r w:rsidRPr="55F8BA77" w:rsidR="008E6C29">
        <w:rPr>
          <w:sz w:val="22"/>
          <w:szCs w:val="22"/>
          <w:lang w:val="fr-FR"/>
        </w:rPr>
        <w:t xml:space="preserve">Ce protocole entre en vigueur à la date de signature et expire le 30 </w:t>
      </w:r>
      <w:r w:rsidRPr="55F8BA77" w:rsidR="3C82C26B">
        <w:rPr>
          <w:sz w:val="22"/>
          <w:szCs w:val="22"/>
          <w:lang w:val="fr-FR"/>
        </w:rPr>
        <w:t xml:space="preserve">juin </w:t>
      </w:r>
      <w:r w:rsidRPr="55F8BA77" w:rsidR="008E6C29">
        <w:rPr>
          <w:sz w:val="22"/>
          <w:szCs w:val="22"/>
          <w:lang w:val="fr-FR"/>
        </w:rPr>
        <w:t>202</w:t>
      </w:r>
      <w:r w:rsidRPr="55F8BA77" w:rsidR="2A8D190C">
        <w:rPr>
          <w:sz w:val="22"/>
          <w:szCs w:val="22"/>
          <w:lang w:val="fr-FR"/>
        </w:rPr>
        <w:t>3</w:t>
      </w:r>
      <w:r w:rsidRPr="55F8BA77" w:rsidR="008E6C29">
        <w:rPr>
          <w:sz w:val="22"/>
          <w:szCs w:val="22"/>
          <w:lang w:val="fr-FR"/>
        </w:rPr>
        <w:t xml:space="preserve"> (date de fin du projet </w:t>
      </w:r>
      <w:r w:rsidRPr="55F8BA77" w:rsidR="008E6C29">
        <w:rPr>
          <w:sz w:val="22"/>
          <w:szCs w:val="22"/>
          <w:lang w:val="fr-FR"/>
        </w:rPr>
        <w:t>iFADO</w:t>
      </w:r>
      <w:r w:rsidRPr="55F8BA77" w:rsidR="008E6C29">
        <w:rPr>
          <w:sz w:val="22"/>
          <w:szCs w:val="22"/>
          <w:lang w:val="fr-FR"/>
        </w:rPr>
        <w:t>), sauf si les deux parties s’accordent par écrit à en prolonger la durée.</w:t>
      </w:r>
    </w:p>
    <w:p w:rsidRPr="00B246C6" w:rsidR="008E6C29" w:rsidP="00D24278" w:rsidRDefault="00D247E6" w14:paraId="5E049B88" w14:textId="77777777">
      <w:pPr>
        <w:ind w:left="360"/>
        <w:jc w:val="both"/>
        <w:rPr>
          <w:sz w:val="22"/>
          <w:szCs w:val="22"/>
          <w:lang w:val="fr-FR"/>
        </w:rPr>
      </w:pPr>
      <w:r w:rsidRPr="00B246C6">
        <w:rPr>
          <w:sz w:val="22"/>
          <w:szCs w:val="22"/>
          <w:lang w:val="fr-FR"/>
        </w:rPr>
        <w:t>Une partie</w:t>
      </w:r>
      <w:r w:rsidRPr="00B246C6" w:rsidR="008E6C29">
        <w:rPr>
          <w:sz w:val="22"/>
          <w:szCs w:val="22"/>
          <w:lang w:val="fr-FR"/>
        </w:rPr>
        <w:t xml:space="preserve"> peut dénoncer le protocole signé, sous réserve de le signaler par écrit à l’autre partie avec 3 mois de préavis.</w:t>
      </w:r>
    </w:p>
    <w:p w:rsidRPr="00B246C6" w:rsidR="00F554C3" w:rsidP="008E6C29" w:rsidRDefault="00F554C3" w14:paraId="71CF9243" w14:textId="77777777">
      <w:pPr>
        <w:jc w:val="both"/>
        <w:rPr>
          <w:sz w:val="22"/>
          <w:szCs w:val="22"/>
          <w:lang w:val="fr-FR"/>
        </w:rPr>
      </w:pPr>
    </w:p>
    <w:p w:rsidRPr="00B246C6" w:rsidR="0030783A" w:rsidP="002552B7" w:rsidRDefault="0030783A" w14:paraId="432AF6B9" w14:textId="77777777">
      <w:pPr>
        <w:ind w:left="360"/>
        <w:jc w:val="both"/>
        <w:rPr>
          <w:sz w:val="22"/>
          <w:szCs w:val="22"/>
          <w:lang w:val="fr-FR"/>
        </w:rPr>
      </w:pPr>
      <w:r w:rsidRPr="00B246C6">
        <w:rPr>
          <w:sz w:val="22"/>
          <w:szCs w:val="22"/>
          <w:lang w:val="fr-FR"/>
        </w:rPr>
        <w:t>Toutes l</w:t>
      </w:r>
      <w:r w:rsidRPr="00B246C6" w:rsidR="00F960BF">
        <w:rPr>
          <w:sz w:val="22"/>
          <w:szCs w:val="22"/>
          <w:lang w:val="fr-FR"/>
        </w:rPr>
        <w:t>es dispositions de ce protocole sont légalement applicables, à l’exception des articles 1, 2, 3 et 4.</w:t>
      </w:r>
    </w:p>
    <w:p w:rsidRPr="00B246C6" w:rsidR="00D247E6" w:rsidP="00741358" w:rsidRDefault="00D247E6" w14:paraId="0E43F382" w14:textId="3F3201B4">
      <w:pPr>
        <w:jc w:val="both"/>
        <w:rPr>
          <w:sz w:val="22"/>
          <w:szCs w:val="22"/>
          <w:lang w:val="fr-FR"/>
        </w:rPr>
      </w:pPr>
    </w:p>
    <w:p w:rsidRPr="00B246C6" w:rsidR="00DA3314" w:rsidP="002552B7" w:rsidRDefault="00DA3314" w14:paraId="5FE17C98" w14:textId="77777777">
      <w:pPr>
        <w:ind w:left="360"/>
        <w:jc w:val="both"/>
        <w:rPr>
          <w:sz w:val="22"/>
          <w:szCs w:val="22"/>
          <w:lang w:val="fr-FR"/>
        </w:rPr>
      </w:pPr>
      <w:r w:rsidRPr="00B246C6">
        <w:rPr>
          <w:sz w:val="22"/>
          <w:szCs w:val="22"/>
          <w:lang w:val="fr-FR"/>
        </w:rPr>
        <w:t xml:space="preserve">Pour éviter tous les doutes, les clauses légalement applicables de ce protocole continueront à s’appliquer à l’ensemble des parties, pour la durée établie par le présent article, sans préjudice </w:t>
      </w:r>
      <w:r w:rsidRPr="00B246C6" w:rsidR="006F419C">
        <w:rPr>
          <w:sz w:val="22"/>
          <w:szCs w:val="22"/>
          <w:lang w:val="fr-FR"/>
        </w:rPr>
        <w:t>de la fin du protocole avant son terme ou s</w:t>
      </w:r>
      <w:r w:rsidRPr="00B246C6">
        <w:rPr>
          <w:sz w:val="22"/>
          <w:szCs w:val="22"/>
          <w:lang w:val="fr-FR"/>
        </w:rPr>
        <w:t xml:space="preserve">a dénonciation </w:t>
      </w:r>
      <w:r w:rsidRPr="00B246C6" w:rsidR="006F419C">
        <w:rPr>
          <w:sz w:val="22"/>
          <w:szCs w:val="22"/>
          <w:lang w:val="fr-FR"/>
        </w:rPr>
        <w:t xml:space="preserve">prématurée </w:t>
      </w:r>
      <w:r w:rsidRPr="00B246C6">
        <w:rPr>
          <w:sz w:val="22"/>
          <w:szCs w:val="22"/>
          <w:lang w:val="fr-FR"/>
        </w:rPr>
        <w:t>par l’une ou l’autre des parties.</w:t>
      </w:r>
    </w:p>
    <w:p w:rsidRPr="00B246C6" w:rsidR="00DA3314" w:rsidP="00DA3314" w:rsidRDefault="00DA3314" w14:paraId="6875C02A" w14:textId="77777777">
      <w:pPr>
        <w:jc w:val="both"/>
        <w:rPr>
          <w:sz w:val="22"/>
          <w:szCs w:val="22"/>
          <w:lang w:val="fr-FR"/>
        </w:rPr>
      </w:pPr>
    </w:p>
    <w:p w:rsidRPr="00B246C6" w:rsidR="00A351B6" w:rsidP="00741358" w:rsidRDefault="00A351B6" w14:paraId="700E3899" w14:textId="77777777">
      <w:pPr>
        <w:jc w:val="both"/>
        <w:rPr>
          <w:sz w:val="22"/>
          <w:szCs w:val="22"/>
          <w:lang w:val="fr-FR"/>
        </w:rPr>
      </w:pPr>
    </w:p>
    <w:p w:rsidRPr="00741358" w:rsidR="005843B3" w:rsidP="00D24278" w:rsidRDefault="005843B3" w14:paraId="6C9E281C" w14:textId="77777777">
      <w:pPr>
        <w:pStyle w:val="Paragraphedeliste"/>
        <w:numPr>
          <w:ilvl w:val="0"/>
          <w:numId w:val="20"/>
        </w:numPr>
        <w:spacing w:after="200" w:line="276" w:lineRule="auto"/>
        <w:jc w:val="both"/>
        <w:rPr>
          <w:b/>
          <w:color w:val="2E74B5" w:themeColor="accent1" w:themeShade="BF"/>
          <w:sz w:val="26"/>
          <w:szCs w:val="26"/>
        </w:rPr>
      </w:pPr>
      <w:r w:rsidRPr="00741358">
        <w:rPr>
          <w:b/>
          <w:color w:val="2E74B5" w:themeColor="accent1" w:themeShade="BF"/>
          <w:sz w:val="26"/>
          <w:szCs w:val="26"/>
        </w:rPr>
        <w:t>Signatures</w:t>
      </w:r>
    </w:p>
    <w:p w:rsidRPr="003609A6" w:rsidR="005843B3" w:rsidP="00D24278" w:rsidRDefault="005843B3" w14:paraId="0A75B4FC" w14:textId="77777777">
      <w:pPr>
        <w:jc w:val="both"/>
        <w:rPr>
          <w:lang w:val="en-US"/>
        </w:rPr>
      </w:pPr>
    </w:p>
    <w:tbl>
      <w:tblPr>
        <w:tblStyle w:val="Grilledutableau"/>
        <w:tblW w:w="0" w:type="auto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76"/>
        <w:gridCol w:w="4328"/>
      </w:tblGrid>
      <w:tr w:rsidR="005843B3" w:rsidTr="006C7C44" w14:paraId="1EB382AE" w14:textId="77777777">
        <w:tc>
          <w:tcPr>
            <w:tcW w:w="4606" w:type="dxa"/>
          </w:tcPr>
          <w:p w:rsidR="005843B3" w:rsidP="00D24278" w:rsidRDefault="008E6C29" w14:paraId="60ACCFEE" w14:textId="77777777">
            <w:pPr>
              <w:pStyle w:val="Paragraphedeliste"/>
              <w:ind w:left="0"/>
              <w:jc w:val="both"/>
            </w:pPr>
            <w:r>
              <w:t>Pou</w:t>
            </w:r>
            <w:r w:rsidR="005843B3">
              <w:t>r XXX</w:t>
            </w:r>
          </w:p>
          <w:p w:rsidR="005843B3" w:rsidP="00D24278" w:rsidRDefault="005843B3" w14:paraId="60B1D9FD" w14:textId="77777777">
            <w:pPr>
              <w:pStyle w:val="Paragraphedeliste"/>
              <w:ind w:left="0"/>
              <w:jc w:val="both"/>
            </w:pPr>
            <w:r>
              <w:t>[</w:t>
            </w:r>
            <w:r w:rsidR="00AC3C77">
              <w:t>nom du représentant</w:t>
            </w:r>
            <w:r>
              <w:t>]</w:t>
            </w:r>
          </w:p>
          <w:p w:rsidR="005843B3" w:rsidP="00D24278" w:rsidRDefault="005843B3" w14:paraId="2204BAC5" w14:textId="77777777">
            <w:pPr>
              <w:pStyle w:val="Paragraphedeliste"/>
              <w:ind w:left="0"/>
              <w:jc w:val="both"/>
            </w:pPr>
          </w:p>
          <w:p w:rsidR="005843B3" w:rsidP="00D24278" w:rsidRDefault="005843B3" w14:paraId="2A7DD4B6" w14:textId="77777777">
            <w:pPr>
              <w:pStyle w:val="Paragraphedeliste"/>
              <w:ind w:left="0"/>
              <w:jc w:val="both"/>
            </w:pPr>
          </w:p>
          <w:p w:rsidR="005843B3" w:rsidP="00D24278" w:rsidRDefault="005843B3" w14:paraId="385605FC" w14:textId="77777777">
            <w:pPr>
              <w:pStyle w:val="Paragraphedeliste"/>
              <w:ind w:left="0"/>
              <w:jc w:val="both"/>
            </w:pPr>
          </w:p>
          <w:p w:rsidR="005843B3" w:rsidP="00D24278" w:rsidRDefault="005843B3" w14:paraId="57307368" w14:textId="77777777">
            <w:pPr>
              <w:pStyle w:val="Paragraphedeliste"/>
              <w:ind w:left="0"/>
              <w:jc w:val="both"/>
            </w:pPr>
          </w:p>
          <w:p w:rsidR="005843B3" w:rsidP="00D24278" w:rsidRDefault="005843B3" w14:paraId="78C834F8" w14:textId="77777777">
            <w:pPr>
              <w:pStyle w:val="Paragraphedeliste"/>
              <w:ind w:left="0"/>
              <w:jc w:val="both"/>
            </w:pPr>
            <w:r>
              <w:t>_____________________________________</w:t>
            </w:r>
          </w:p>
          <w:p w:rsidR="005843B3" w:rsidP="00D24278" w:rsidRDefault="005843B3" w14:paraId="33A50648" w14:textId="77777777">
            <w:pPr>
              <w:pStyle w:val="Paragraphedeliste"/>
              <w:ind w:left="0"/>
              <w:jc w:val="both"/>
            </w:pPr>
          </w:p>
          <w:p w:rsidR="005843B3" w:rsidP="00D24278" w:rsidRDefault="005843B3" w14:paraId="5CEEB91E" w14:textId="77777777">
            <w:pPr>
              <w:pStyle w:val="Paragraphedeliste"/>
              <w:ind w:left="0"/>
              <w:jc w:val="both"/>
            </w:pPr>
          </w:p>
          <w:p w:rsidR="005843B3" w:rsidP="00D24278" w:rsidRDefault="005843B3" w14:paraId="4D40A03F" w14:textId="77777777">
            <w:pPr>
              <w:pStyle w:val="Paragraphedeliste"/>
              <w:ind w:left="0"/>
              <w:jc w:val="both"/>
            </w:pPr>
          </w:p>
          <w:p w:rsidR="005843B3" w:rsidP="00D24278" w:rsidRDefault="005843B3" w14:paraId="43505D63" w14:textId="77777777">
            <w:pPr>
              <w:pStyle w:val="Paragraphedeliste"/>
              <w:ind w:left="0"/>
              <w:jc w:val="both"/>
            </w:pPr>
            <w:r>
              <w:t>Date:_________________________________</w:t>
            </w:r>
          </w:p>
        </w:tc>
        <w:tc>
          <w:tcPr>
            <w:tcW w:w="4606" w:type="dxa"/>
          </w:tcPr>
          <w:p w:rsidR="005843B3" w:rsidP="00D24278" w:rsidRDefault="008E6C29" w14:paraId="7D1B8A42" w14:textId="77777777">
            <w:pPr>
              <w:pStyle w:val="Paragraphedeliste"/>
              <w:ind w:left="0"/>
              <w:jc w:val="both"/>
            </w:pPr>
            <w:r>
              <w:t>P</w:t>
            </w:r>
            <w:r w:rsidR="005843B3">
              <w:t>o</w:t>
            </w:r>
            <w:r>
              <w:t>u</w:t>
            </w:r>
            <w:r w:rsidR="005843B3">
              <w:t>r YYY</w:t>
            </w:r>
          </w:p>
          <w:p w:rsidR="005843B3" w:rsidP="00D24278" w:rsidRDefault="005843B3" w14:paraId="24940A60" w14:textId="77777777">
            <w:pPr>
              <w:pStyle w:val="Paragraphedeliste"/>
              <w:ind w:left="0"/>
              <w:jc w:val="both"/>
            </w:pPr>
            <w:r>
              <w:t>[</w:t>
            </w:r>
            <w:r w:rsidR="00AC3C77">
              <w:t>nom du représentant</w:t>
            </w:r>
            <w:r>
              <w:t>]</w:t>
            </w:r>
          </w:p>
          <w:p w:rsidR="005843B3" w:rsidP="00D24278" w:rsidRDefault="005843B3" w14:paraId="5E5EDD37" w14:textId="77777777">
            <w:pPr>
              <w:pStyle w:val="Paragraphedeliste"/>
              <w:ind w:left="0"/>
              <w:jc w:val="both"/>
            </w:pPr>
          </w:p>
          <w:p w:rsidR="005843B3" w:rsidP="00D24278" w:rsidRDefault="005843B3" w14:paraId="785966BC" w14:textId="77777777">
            <w:pPr>
              <w:pStyle w:val="Paragraphedeliste"/>
              <w:ind w:left="0"/>
              <w:jc w:val="both"/>
            </w:pPr>
          </w:p>
          <w:p w:rsidR="005843B3" w:rsidP="00D24278" w:rsidRDefault="005843B3" w14:paraId="18C73FBF" w14:textId="77777777">
            <w:pPr>
              <w:pStyle w:val="Paragraphedeliste"/>
              <w:ind w:left="0"/>
              <w:jc w:val="both"/>
            </w:pPr>
          </w:p>
          <w:p w:rsidR="005843B3" w:rsidP="00D24278" w:rsidRDefault="005843B3" w14:paraId="2EE54932" w14:textId="77777777">
            <w:pPr>
              <w:pStyle w:val="Paragraphedeliste"/>
              <w:ind w:left="0"/>
              <w:jc w:val="both"/>
            </w:pPr>
          </w:p>
          <w:p w:rsidR="005843B3" w:rsidP="00D24278" w:rsidRDefault="005843B3" w14:paraId="2D35CF98" w14:textId="77777777">
            <w:pPr>
              <w:pStyle w:val="Paragraphedeliste"/>
              <w:ind w:left="0"/>
              <w:jc w:val="both"/>
            </w:pPr>
            <w:r>
              <w:t>____________________________________</w:t>
            </w:r>
          </w:p>
          <w:p w:rsidR="005843B3" w:rsidP="00D24278" w:rsidRDefault="005843B3" w14:paraId="0469B830" w14:textId="77777777">
            <w:pPr>
              <w:pStyle w:val="Paragraphedeliste"/>
              <w:ind w:left="0"/>
              <w:jc w:val="both"/>
            </w:pPr>
          </w:p>
          <w:p w:rsidR="005843B3" w:rsidP="00D24278" w:rsidRDefault="005843B3" w14:paraId="66CBC53A" w14:textId="77777777">
            <w:pPr>
              <w:pStyle w:val="Paragraphedeliste"/>
              <w:ind w:left="0"/>
              <w:jc w:val="both"/>
            </w:pPr>
          </w:p>
          <w:p w:rsidR="005843B3" w:rsidP="00D24278" w:rsidRDefault="005843B3" w14:paraId="325A4053" w14:textId="77777777">
            <w:pPr>
              <w:pStyle w:val="Paragraphedeliste"/>
              <w:ind w:left="0"/>
              <w:jc w:val="both"/>
            </w:pPr>
          </w:p>
          <w:p w:rsidR="005843B3" w:rsidP="00D24278" w:rsidRDefault="005843B3" w14:paraId="4B628C77" w14:textId="77777777">
            <w:pPr>
              <w:pStyle w:val="Paragraphedeliste"/>
              <w:ind w:left="0"/>
              <w:jc w:val="both"/>
            </w:pPr>
            <w:r>
              <w:t xml:space="preserve">Date:________________________________ </w:t>
            </w:r>
          </w:p>
        </w:tc>
      </w:tr>
    </w:tbl>
    <w:p w:rsidR="005843B3" w:rsidP="005843B3" w:rsidRDefault="005843B3" w14:paraId="3AC7EC3E" w14:textId="51D1518C">
      <w:pPr>
        <w:rPr>
          <w:sz w:val="22"/>
          <w:szCs w:val="22"/>
          <w:lang w:val="en-US"/>
        </w:rPr>
      </w:pPr>
    </w:p>
    <w:p w:rsidR="00B246C6" w:rsidP="005843B3" w:rsidRDefault="00B246C6" w14:paraId="663254F4" w14:textId="33F20077">
      <w:pPr>
        <w:rPr>
          <w:sz w:val="22"/>
          <w:szCs w:val="22"/>
          <w:lang w:val="en-US"/>
        </w:rPr>
      </w:pPr>
    </w:p>
    <w:p w:rsidR="00EC5511" w:rsidRDefault="00EC5511" w14:paraId="06B5C3B4" w14:textId="77777777">
      <w:pPr>
        <w:rPr>
          <w:b/>
          <w:color w:val="2E74B5" w:themeColor="accent1" w:themeShade="BF"/>
          <w:lang w:val="fr-FR"/>
        </w:rPr>
      </w:pPr>
      <w:r>
        <w:rPr>
          <w:b/>
          <w:color w:val="2E74B5" w:themeColor="accent1" w:themeShade="BF"/>
          <w:lang w:val="fr-FR"/>
        </w:rPr>
        <w:br w:type="page"/>
      </w:r>
    </w:p>
    <w:p w:rsidRPr="00D66810" w:rsidR="005843B3" w:rsidP="00EC5511" w:rsidRDefault="005843B3" w14:paraId="22BEDD11" w14:textId="1DDEC845">
      <w:pPr>
        <w:jc w:val="center"/>
        <w:rPr>
          <w:b/>
          <w:color w:val="2E74B5" w:themeColor="accent1" w:themeShade="BF"/>
          <w:lang w:val="fr-FR"/>
        </w:rPr>
      </w:pPr>
      <w:r w:rsidRPr="00D66810">
        <w:rPr>
          <w:b/>
          <w:color w:val="2E74B5" w:themeColor="accent1" w:themeShade="BF"/>
          <w:lang w:val="fr-FR"/>
        </w:rPr>
        <w:t>Annex</w:t>
      </w:r>
      <w:r w:rsidRPr="00D66810" w:rsidR="00D66810">
        <w:rPr>
          <w:b/>
          <w:color w:val="2E74B5" w:themeColor="accent1" w:themeShade="BF"/>
          <w:lang w:val="fr-FR"/>
        </w:rPr>
        <w:t>e au protocole</w:t>
      </w:r>
      <w:r w:rsidR="00D66810">
        <w:rPr>
          <w:b/>
          <w:color w:val="2E74B5" w:themeColor="accent1" w:themeShade="BF"/>
          <w:lang w:val="fr-FR"/>
        </w:rPr>
        <w:t xml:space="preserve"> iFADO</w:t>
      </w:r>
    </w:p>
    <w:p w:rsidRPr="00D66810" w:rsidR="005843B3" w:rsidP="005843B3" w:rsidRDefault="00D66810" w14:paraId="0F33A727" w14:textId="77777777">
      <w:pPr>
        <w:jc w:val="center"/>
        <w:rPr>
          <w:b/>
          <w:color w:val="2E74B5" w:themeColor="accent1" w:themeShade="BF"/>
          <w:lang w:val="fr-FR"/>
        </w:rPr>
      </w:pPr>
      <w:r w:rsidRPr="00D66810">
        <w:rPr>
          <w:b/>
          <w:color w:val="2E74B5" w:themeColor="accent1" w:themeShade="BF"/>
          <w:lang w:val="fr-FR"/>
        </w:rPr>
        <w:t>Descripteurs du Bon Etat Ecologique</w:t>
      </w:r>
      <w:r w:rsidRPr="00D66810" w:rsidR="005843B3">
        <w:rPr>
          <w:b/>
          <w:color w:val="2E74B5" w:themeColor="accent1" w:themeShade="BF"/>
          <w:lang w:val="fr-FR"/>
        </w:rPr>
        <w:t xml:space="preserve"> </w:t>
      </w:r>
    </w:p>
    <w:p w:rsidRPr="00D66810" w:rsidR="005843B3" w:rsidP="005843B3" w:rsidRDefault="00D66810" w14:paraId="4BA02BB4" w14:textId="77777777">
      <w:pPr>
        <w:jc w:val="center"/>
        <w:rPr>
          <w:b/>
          <w:color w:val="2E74B5" w:themeColor="accent1" w:themeShade="BF"/>
          <w:lang w:val="fr-FR"/>
        </w:rPr>
      </w:pPr>
      <w:r w:rsidRPr="00D66810">
        <w:rPr>
          <w:b/>
          <w:color w:val="2E74B5" w:themeColor="accent1" w:themeShade="BF"/>
          <w:lang w:val="fr-FR"/>
        </w:rPr>
        <w:t>De la directive-cadre européenne “stratégie pour le milieu marin”</w:t>
      </w:r>
    </w:p>
    <w:p w:rsidRPr="00D66810" w:rsidR="005843B3" w:rsidP="005843B3" w:rsidRDefault="005843B3" w14:paraId="5AB97C7E" w14:textId="77777777">
      <w:pPr>
        <w:jc w:val="center"/>
        <w:rPr>
          <w:lang w:val="fr-FR"/>
        </w:rPr>
      </w:pPr>
    </w:p>
    <w:p w:rsidRPr="00D66810" w:rsidR="005843B3" w:rsidP="005843B3" w:rsidRDefault="005843B3" w14:paraId="18E9E164" w14:textId="77777777">
      <w:pPr>
        <w:jc w:val="center"/>
        <w:rPr>
          <w:lang w:val="fr-FR"/>
        </w:rPr>
      </w:pPr>
    </w:p>
    <w:tbl>
      <w:tblPr>
        <w:tblStyle w:val="Grilledutableau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88"/>
        <w:gridCol w:w="7176"/>
      </w:tblGrid>
      <w:tr w:rsidRPr="00FE4343" w:rsidR="005843B3" w:rsidTr="00D66810" w14:paraId="68C1D7CE" w14:textId="77777777">
        <w:tc>
          <w:tcPr>
            <w:tcW w:w="1900" w:type="dxa"/>
            <w:tcMar>
              <w:left w:w="57" w:type="dxa"/>
              <w:right w:w="57" w:type="dxa"/>
            </w:tcMar>
          </w:tcPr>
          <w:p w:rsidRPr="00F554C3" w:rsidR="005843B3" w:rsidP="006C7C44" w:rsidRDefault="00D66810" w14:paraId="5F787738" w14:textId="77777777">
            <w:pPr>
              <w:rPr>
                <w:rFonts w:eastAsia="Times New Roman" w:cstheme="minorHAnsi"/>
                <w:b/>
                <w:color w:val="000000"/>
                <w:lang w:val="en-US" w:eastAsia="fr-FR"/>
              </w:rPr>
            </w:pPr>
            <w:r>
              <w:rPr>
                <w:rFonts w:eastAsia="Times New Roman" w:cstheme="minorHAnsi"/>
                <w:b/>
                <w:color w:val="000000"/>
                <w:lang w:val="en-US" w:eastAsia="fr-FR"/>
              </w:rPr>
              <w:t>Descripteu</w:t>
            </w:r>
            <w:r w:rsidRPr="00F554C3" w:rsidR="005843B3">
              <w:rPr>
                <w:rFonts w:eastAsia="Times New Roman" w:cstheme="minorHAnsi"/>
                <w:b/>
                <w:color w:val="000000"/>
                <w:lang w:val="en-US" w:eastAsia="fr-FR"/>
              </w:rPr>
              <w:t>r 1</w:t>
            </w:r>
          </w:p>
        </w:tc>
        <w:tc>
          <w:tcPr>
            <w:tcW w:w="7312" w:type="dxa"/>
          </w:tcPr>
          <w:p w:rsidRPr="00723CBF" w:rsidR="00264B40" w:rsidP="00264B40" w:rsidRDefault="00264B40" w14:paraId="54CFFB6B" w14:textId="080CAC7F">
            <w:pPr>
              <w:autoSpaceDE w:val="0"/>
              <w:autoSpaceDN w:val="0"/>
              <w:adjustRightInd w:val="0"/>
              <w:rPr>
                <w:rFonts w:cs="EUAlbertina"/>
                <w:lang w:val="fr-FR"/>
              </w:rPr>
            </w:pPr>
            <w:r w:rsidRPr="00723CBF">
              <w:rPr>
                <w:rFonts w:cs="EUAlbertina"/>
                <w:lang w:val="fr-FR"/>
              </w:rPr>
              <w:t>La diversité biologique est conservée. La qualité des habitats et leur nombre, ainsi que la distribution et l</w:t>
            </w:r>
            <w:r w:rsidRPr="00723CBF">
              <w:rPr>
                <w:rFonts w:cs="EUAlbertina+20"/>
                <w:lang w:val="fr-FR"/>
              </w:rPr>
              <w:t>’</w:t>
            </w:r>
            <w:r>
              <w:rPr>
                <w:rFonts w:cs="EUAlbertina"/>
                <w:lang w:val="fr-FR"/>
              </w:rPr>
              <w:t xml:space="preserve">abondance </w:t>
            </w:r>
            <w:r w:rsidRPr="00723CBF">
              <w:rPr>
                <w:rFonts w:cs="EUAlbertina"/>
                <w:lang w:val="fr-FR"/>
              </w:rPr>
              <w:t>des espèces sont adaptées aux conditions physiographiques, géographiques et climatiques existantes.</w:t>
            </w:r>
          </w:p>
          <w:p w:rsidRPr="00AC1EDC" w:rsidR="005843B3" w:rsidP="006C7C44" w:rsidRDefault="005843B3" w14:paraId="47A38F6B" w14:textId="77777777">
            <w:pPr>
              <w:shd w:val="clear" w:color="auto" w:fill="FFFFFF"/>
              <w:rPr>
                <w:rFonts w:eastAsia="Times New Roman" w:cstheme="minorHAnsi"/>
                <w:color w:val="000000"/>
                <w:lang w:val="fr-FR" w:eastAsia="fr-FR"/>
              </w:rPr>
            </w:pPr>
          </w:p>
        </w:tc>
      </w:tr>
      <w:tr w:rsidRPr="00FE4343" w:rsidR="005843B3" w:rsidTr="00D66810" w14:paraId="7EEA707C" w14:textId="77777777">
        <w:tc>
          <w:tcPr>
            <w:tcW w:w="1900" w:type="dxa"/>
            <w:tcMar>
              <w:left w:w="57" w:type="dxa"/>
              <w:right w:w="57" w:type="dxa"/>
            </w:tcMar>
          </w:tcPr>
          <w:p w:rsidRPr="00F554C3" w:rsidR="005843B3" w:rsidP="006C7C44" w:rsidRDefault="00D66810" w14:paraId="6F80F52A" w14:textId="77777777">
            <w:pPr>
              <w:rPr>
                <w:rFonts w:eastAsia="Times New Roman" w:cstheme="minorHAnsi"/>
                <w:b/>
                <w:color w:val="000000"/>
                <w:lang w:val="en-US" w:eastAsia="fr-FR"/>
              </w:rPr>
            </w:pPr>
            <w:r>
              <w:rPr>
                <w:rFonts w:eastAsia="Times New Roman" w:cstheme="minorHAnsi"/>
                <w:b/>
                <w:color w:val="000000"/>
                <w:lang w:val="en-US" w:eastAsia="fr-FR"/>
              </w:rPr>
              <w:t>Descripteu</w:t>
            </w:r>
            <w:r w:rsidRPr="00F554C3">
              <w:rPr>
                <w:rFonts w:eastAsia="Times New Roman" w:cstheme="minorHAnsi"/>
                <w:b/>
                <w:color w:val="000000"/>
                <w:lang w:val="en-US" w:eastAsia="fr-FR"/>
              </w:rPr>
              <w:t xml:space="preserve">r </w:t>
            </w:r>
            <w:r w:rsidRPr="00F554C3" w:rsidR="005843B3">
              <w:rPr>
                <w:rFonts w:eastAsia="Times New Roman" w:cstheme="minorHAnsi"/>
                <w:b/>
                <w:color w:val="000000"/>
                <w:lang w:val="en-US" w:eastAsia="fr-FR"/>
              </w:rPr>
              <w:t>2</w:t>
            </w:r>
          </w:p>
        </w:tc>
        <w:tc>
          <w:tcPr>
            <w:tcW w:w="7312" w:type="dxa"/>
          </w:tcPr>
          <w:p w:rsidRPr="00723CBF" w:rsidR="006F00C0" w:rsidP="006F00C0" w:rsidRDefault="006F00C0" w14:paraId="6CA7C3A8" w14:textId="3E2A78CF">
            <w:pPr>
              <w:autoSpaceDE w:val="0"/>
              <w:autoSpaceDN w:val="0"/>
              <w:adjustRightInd w:val="0"/>
              <w:rPr>
                <w:rFonts w:cs="EUAlbertina"/>
                <w:lang w:val="fr-FR"/>
              </w:rPr>
            </w:pPr>
            <w:r w:rsidRPr="00723CBF">
              <w:rPr>
                <w:rFonts w:cs="EUAlbertina"/>
                <w:lang w:val="fr-FR"/>
              </w:rPr>
              <w:t>Les espèces non indigèn</w:t>
            </w:r>
            <w:r>
              <w:rPr>
                <w:rFonts w:cs="EUAlbertina"/>
                <w:lang w:val="fr-FR"/>
              </w:rPr>
              <w:t xml:space="preserve">es introduites par le biais des </w:t>
            </w:r>
            <w:r w:rsidRPr="00723CBF">
              <w:rPr>
                <w:rFonts w:cs="EUAlbertina"/>
                <w:lang w:val="fr-FR"/>
              </w:rPr>
              <w:t>activités humaines sont à des ni</w:t>
            </w:r>
            <w:r>
              <w:rPr>
                <w:rFonts w:cs="EUAlbertina"/>
                <w:lang w:val="fr-FR"/>
              </w:rPr>
              <w:t xml:space="preserve">veaux qui ne perturbent pas les </w:t>
            </w:r>
            <w:r w:rsidRPr="00723CBF">
              <w:rPr>
                <w:rFonts w:cs="EUAlbertina"/>
                <w:lang w:val="fr-FR"/>
              </w:rPr>
              <w:t>écosystèmes.</w:t>
            </w:r>
          </w:p>
          <w:p w:rsidRPr="00AC1EDC" w:rsidR="005843B3" w:rsidP="006C7C44" w:rsidRDefault="005843B3" w14:paraId="5A475DE8" w14:textId="77777777">
            <w:pPr>
              <w:shd w:val="clear" w:color="auto" w:fill="FFFFFF"/>
              <w:rPr>
                <w:rFonts w:eastAsia="Times New Roman" w:cstheme="minorHAnsi"/>
                <w:color w:val="000000"/>
                <w:lang w:val="fr-FR" w:eastAsia="fr-FR"/>
              </w:rPr>
            </w:pPr>
          </w:p>
        </w:tc>
      </w:tr>
      <w:tr w:rsidRPr="00FE4343" w:rsidR="005843B3" w:rsidTr="00D66810" w14:paraId="135FA21A" w14:textId="77777777">
        <w:tc>
          <w:tcPr>
            <w:tcW w:w="1900" w:type="dxa"/>
            <w:tcMar>
              <w:left w:w="57" w:type="dxa"/>
              <w:right w:w="57" w:type="dxa"/>
            </w:tcMar>
          </w:tcPr>
          <w:p w:rsidRPr="00F554C3" w:rsidR="005843B3" w:rsidP="006C7C44" w:rsidRDefault="00D66810" w14:paraId="02EA31C6" w14:textId="77777777">
            <w:pPr>
              <w:rPr>
                <w:rFonts w:eastAsia="Times New Roman" w:cstheme="minorHAnsi"/>
                <w:b/>
                <w:color w:val="000000"/>
                <w:lang w:val="en-US" w:eastAsia="fr-FR"/>
              </w:rPr>
            </w:pPr>
            <w:r>
              <w:rPr>
                <w:rFonts w:eastAsia="Times New Roman" w:cstheme="minorHAnsi"/>
                <w:b/>
                <w:color w:val="000000"/>
                <w:lang w:val="en-US" w:eastAsia="fr-FR"/>
              </w:rPr>
              <w:t>Descripteu</w:t>
            </w:r>
            <w:r w:rsidRPr="00F554C3">
              <w:rPr>
                <w:rFonts w:eastAsia="Times New Roman" w:cstheme="minorHAnsi"/>
                <w:b/>
                <w:color w:val="000000"/>
                <w:lang w:val="en-US" w:eastAsia="fr-FR"/>
              </w:rPr>
              <w:t xml:space="preserve">r </w:t>
            </w:r>
            <w:r w:rsidRPr="00F554C3" w:rsidR="005843B3">
              <w:rPr>
                <w:rFonts w:eastAsia="Times New Roman" w:cstheme="minorHAnsi"/>
                <w:b/>
                <w:color w:val="000000"/>
                <w:lang w:val="en-US" w:eastAsia="fr-FR"/>
              </w:rPr>
              <w:t>3</w:t>
            </w:r>
          </w:p>
        </w:tc>
        <w:tc>
          <w:tcPr>
            <w:tcW w:w="7312" w:type="dxa"/>
          </w:tcPr>
          <w:p w:rsidRPr="00723CBF" w:rsidR="007D5A5A" w:rsidP="007D5A5A" w:rsidRDefault="007D5A5A" w14:paraId="05435619" w14:textId="77777777">
            <w:pPr>
              <w:autoSpaceDE w:val="0"/>
              <w:autoSpaceDN w:val="0"/>
              <w:adjustRightInd w:val="0"/>
              <w:rPr>
                <w:rFonts w:cs="EUAlbertina"/>
                <w:lang w:val="fr-FR"/>
              </w:rPr>
            </w:pPr>
            <w:r w:rsidRPr="00723CBF">
              <w:rPr>
                <w:rFonts w:cs="EUAlbertina"/>
                <w:lang w:val="fr-FR"/>
              </w:rPr>
              <w:t>. Les populations de tous les poissons et crustacés exploités à des fins commerciales</w:t>
            </w:r>
            <w:r w:rsidRPr="007D5A5A">
              <w:rPr>
                <w:rFonts w:cs="EUAlbertina"/>
                <w:lang w:val="fr-FR"/>
              </w:rPr>
              <w:t xml:space="preserve"> se situent dans les limites de</w:t>
            </w:r>
            <w:r>
              <w:rPr>
                <w:rFonts w:cs="EUAlbertina"/>
                <w:lang w:val="fr-FR"/>
              </w:rPr>
              <w:t xml:space="preserve"> </w:t>
            </w:r>
            <w:r w:rsidRPr="00723CBF">
              <w:rPr>
                <w:rFonts w:cs="EUAlbertina"/>
                <w:lang w:val="fr-FR"/>
              </w:rPr>
              <w:t xml:space="preserve">sécurité biologique, en présentant une répartition de la population par âge et par </w:t>
            </w:r>
            <w:r w:rsidRPr="007D5A5A">
              <w:rPr>
                <w:rFonts w:cs="EUAlbertina"/>
                <w:lang w:val="fr-FR"/>
              </w:rPr>
              <w:t>taille qui témoigne de la bonne</w:t>
            </w:r>
            <w:r>
              <w:rPr>
                <w:rFonts w:cs="EUAlbertina"/>
                <w:lang w:val="fr-FR"/>
              </w:rPr>
              <w:t xml:space="preserve"> </w:t>
            </w:r>
            <w:r w:rsidRPr="00723CBF">
              <w:rPr>
                <w:rFonts w:cs="EUAlbertina"/>
                <w:lang w:val="fr-FR"/>
              </w:rPr>
              <w:t>santé du stock.</w:t>
            </w:r>
          </w:p>
          <w:p w:rsidRPr="00AC1EDC" w:rsidR="005843B3" w:rsidP="006C7C44" w:rsidRDefault="005843B3" w14:paraId="0024806E" w14:textId="77777777">
            <w:pPr>
              <w:shd w:val="clear" w:color="auto" w:fill="FFFFFF"/>
              <w:rPr>
                <w:rFonts w:eastAsia="Times New Roman" w:cstheme="minorHAnsi"/>
                <w:color w:val="000000"/>
                <w:lang w:val="fr-FR" w:eastAsia="fr-FR"/>
              </w:rPr>
            </w:pPr>
          </w:p>
        </w:tc>
      </w:tr>
      <w:tr w:rsidRPr="00FE4343" w:rsidR="005843B3" w:rsidTr="00D66810" w14:paraId="147161F6" w14:textId="77777777">
        <w:tc>
          <w:tcPr>
            <w:tcW w:w="1900" w:type="dxa"/>
            <w:tcMar>
              <w:left w:w="57" w:type="dxa"/>
              <w:right w:w="57" w:type="dxa"/>
            </w:tcMar>
          </w:tcPr>
          <w:p w:rsidRPr="00F554C3" w:rsidR="005843B3" w:rsidP="006C7C44" w:rsidRDefault="00D66810" w14:paraId="56DA8461" w14:textId="77777777">
            <w:pPr>
              <w:rPr>
                <w:rFonts w:eastAsia="Times New Roman" w:cstheme="minorHAnsi"/>
                <w:b/>
                <w:color w:val="000000"/>
                <w:lang w:val="en-US" w:eastAsia="fr-FR"/>
              </w:rPr>
            </w:pPr>
            <w:r>
              <w:rPr>
                <w:rFonts w:eastAsia="Times New Roman" w:cstheme="minorHAnsi"/>
                <w:b/>
                <w:color w:val="000000"/>
                <w:lang w:val="en-US" w:eastAsia="fr-FR"/>
              </w:rPr>
              <w:t>Descripteu</w:t>
            </w:r>
            <w:r w:rsidRPr="00F554C3">
              <w:rPr>
                <w:rFonts w:eastAsia="Times New Roman" w:cstheme="minorHAnsi"/>
                <w:b/>
                <w:color w:val="000000"/>
                <w:lang w:val="en-US" w:eastAsia="fr-FR"/>
              </w:rPr>
              <w:t xml:space="preserve">r </w:t>
            </w:r>
            <w:r w:rsidRPr="00F554C3" w:rsidR="005843B3">
              <w:rPr>
                <w:rFonts w:eastAsia="Times New Roman" w:cstheme="minorHAnsi"/>
                <w:b/>
                <w:color w:val="000000"/>
                <w:lang w:val="en-US" w:eastAsia="fr-FR"/>
              </w:rPr>
              <w:t>4</w:t>
            </w:r>
          </w:p>
        </w:tc>
        <w:tc>
          <w:tcPr>
            <w:tcW w:w="7312" w:type="dxa"/>
          </w:tcPr>
          <w:p w:rsidRPr="00723CBF" w:rsidR="00010383" w:rsidP="00010383" w:rsidRDefault="00010383" w14:paraId="36D01CD2" w14:textId="77E2CD36">
            <w:pPr>
              <w:autoSpaceDE w:val="0"/>
              <w:autoSpaceDN w:val="0"/>
              <w:adjustRightInd w:val="0"/>
              <w:rPr>
                <w:rFonts w:cs="EUAlbertina"/>
                <w:lang w:val="fr-FR"/>
              </w:rPr>
            </w:pPr>
            <w:r w:rsidRPr="00723CBF">
              <w:rPr>
                <w:rFonts w:cs="EUAlbertina"/>
                <w:lang w:val="fr-FR"/>
              </w:rPr>
              <w:t>Tous les éléments constituant le réseau trophique marin, dans la mesure où il</w:t>
            </w:r>
            <w:r>
              <w:rPr>
                <w:rFonts w:cs="EUAlbertina"/>
                <w:lang w:val="fr-FR"/>
              </w:rPr>
              <w:t xml:space="preserve">s sont connus, sont présents en </w:t>
            </w:r>
            <w:r w:rsidRPr="00723CBF">
              <w:rPr>
                <w:rFonts w:cs="EUAlbertina"/>
                <w:lang w:val="fr-FR"/>
              </w:rPr>
              <w:t>abondance et diversité normales et à des niveaux pouvant garantir l</w:t>
            </w:r>
            <w:r w:rsidRPr="00723CBF">
              <w:rPr>
                <w:rFonts w:cs="EUAlbertina+20"/>
                <w:lang w:val="fr-FR"/>
              </w:rPr>
              <w:t>’</w:t>
            </w:r>
            <w:r w:rsidRPr="00723CBF">
              <w:rPr>
                <w:rFonts w:cs="EUAlbertina"/>
                <w:lang w:val="fr-FR"/>
              </w:rPr>
              <w:t>abondance</w:t>
            </w:r>
            <w:r>
              <w:rPr>
                <w:rFonts w:cs="EUAlbertina"/>
                <w:lang w:val="fr-FR"/>
              </w:rPr>
              <w:t xml:space="preserve"> des espèces à long terme et le </w:t>
            </w:r>
            <w:r w:rsidRPr="00723CBF">
              <w:rPr>
                <w:rFonts w:cs="EUAlbertina"/>
                <w:lang w:val="fr-FR"/>
              </w:rPr>
              <w:t>maintien total de leurs capacités reproductives.</w:t>
            </w:r>
          </w:p>
          <w:p w:rsidRPr="00AC1EDC" w:rsidR="005843B3" w:rsidP="006C7C44" w:rsidRDefault="005843B3" w14:paraId="088293EB" w14:textId="77777777">
            <w:pPr>
              <w:shd w:val="clear" w:color="auto" w:fill="FFFFFF"/>
              <w:rPr>
                <w:rFonts w:eastAsia="Times New Roman" w:cstheme="minorHAnsi"/>
                <w:color w:val="000000"/>
                <w:lang w:val="fr-FR" w:eastAsia="fr-FR"/>
              </w:rPr>
            </w:pPr>
          </w:p>
        </w:tc>
      </w:tr>
      <w:tr w:rsidRPr="00FE4343" w:rsidR="005843B3" w:rsidTr="00D66810" w14:paraId="797B5044" w14:textId="77777777">
        <w:tc>
          <w:tcPr>
            <w:tcW w:w="1900" w:type="dxa"/>
            <w:tcMar>
              <w:left w:w="57" w:type="dxa"/>
              <w:right w:w="57" w:type="dxa"/>
            </w:tcMar>
          </w:tcPr>
          <w:p w:rsidRPr="00F554C3" w:rsidR="005843B3" w:rsidP="006C7C44" w:rsidRDefault="00D66810" w14:paraId="5CC7C7B3" w14:textId="77777777">
            <w:pPr>
              <w:rPr>
                <w:rFonts w:eastAsia="Times New Roman" w:cstheme="minorHAnsi"/>
                <w:b/>
                <w:color w:val="000000"/>
                <w:lang w:val="en-US" w:eastAsia="fr-FR"/>
              </w:rPr>
            </w:pPr>
            <w:r>
              <w:rPr>
                <w:rFonts w:eastAsia="Times New Roman" w:cstheme="minorHAnsi"/>
                <w:b/>
                <w:color w:val="000000"/>
                <w:lang w:val="en-US" w:eastAsia="fr-FR"/>
              </w:rPr>
              <w:t>Descripteu</w:t>
            </w:r>
            <w:r w:rsidRPr="00F554C3">
              <w:rPr>
                <w:rFonts w:eastAsia="Times New Roman" w:cstheme="minorHAnsi"/>
                <w:b/>
                <w:color w:val="000000"/>
                <w:lang w:val="en-US" w:eastAsia="fr-FR"/>
              </w:rPr>
              <w:t xml:space="preserve">r </w:t>
            </w:r>
            <w:r w:rsidRPr="00F554C3" w:rsidR="005843B3">
              <w:rPr>
                <w:rFonts w:eastAsia="Times New Roman" w:cstheme="minorHAnsi"/>
                <w:b/>
                <w:color w:val="000000"/>
                <w:lang w:val="en-US" w:eastAsia="fr-FR"/>
              </w:rPr>
              <w:t>5</w:t>
            </w:r>
          </w:p>
        </w:tc>
        <w:tc>
          <w:tcPr>
            <w:tcW w:w="7312" w:type="dxa"/>
          </w:tcPr>
          <w:p w:rsidR="005843B3" w:rsidP="006C7C44" w:rsidRDefault="007C2028" w14:paraId="676531C1" w14:textId="77777777">
            <w:pPr>
              <w:shd w:val="clear" w:color="auto" w:fill="FFFFFF"/>
              <w:rPr>
                <w:rFonts w:cs="EUAlbertina"/>
                <w:lang w:val="fr-FR"/>
              </w:rPr>
            </w:pPr>
            <w:r w:rsidRPr="00723CBF">
              <w:rPr>
                <w:rFonts w:cs="EUAlbertina"/>
                <w:lang w:val="fr-FR"/>
              </w:rPr>
              <w:t>L</w:t>
            </w:r>
            <w:r w:rsidRPr="00723CBF">
              <w:rPr>
                <w:rFonts w:cs="EUAlbertina+20"/>
                <w:lang w:val="fr-FR"/>
              </w:rPr>
              <w:t>’</w:t>
            </w:r>
            <w:r w:rsidRPr="00723CBF">
              <w:rPr>
                <w:rFonts w:cs="EUAlbertina"/>
                <w:lang w:val="fr-FR"/>
              </w:rPr>
              <w:t>eutrophisation d</w:t>
            </w:r>
            <w:r w:rsidRPr="00723CBF">
              <w:rPr>
                <w:rFonts w:cs="EUAlbertina+20"/>
                <w:lang w:val="fr-FR"/>
              </w:rPr>
              <w:t>’</w:t>
            </w:r>
            <w:r w:rsidRPr="00723CBF">
              <w:rPr>
                <w:rFonts w:cs="EUAlbertina"/>
                <w:lang w:val="fr-FR"/>
              </w:rPr>
              <w:t>origine humaine, en particulier pour ce qui est de ses effets néfastes, tels que l</w:t>
            </w:r>
            <w:r w:rsidRPr="00723CBF">
              <w:rPr>
                <w:rFonts w:cs="EUAlbertina+20"/>
                <w:lang w:val="fr-FR"/>
              </w:rPr>
              <w:t>’</w:t>
            </w:r>
            <w:r w:rsidRPr="007C2028">
              <w:rPr>
                <w:rFonts w:cs="EUAlbertina"/>
                <w:lang w:val="fr-FR"/>
              </w:rPr>
              <w:t>appauvrissement de</w:t>
            </w:r>
            <w:r>
              <w:rPr>
                <w:rFonts w:cs="EUAlbertina"/>
                <w:lang w:val="fr-FR"/>
              </w:rPr>
              <w:t xml:space="preserve"> </w:t>
            </w:r>
            <w:r w:rsidRPr="00723CBF">
              <w:rPr>
                <w:rFonts w:cs="EUAlbertina"/>
                <w:lang w:val="fr-FR"/>
              </w:rPr>
              <w:t>la biodiversité, la dégradation des écosystèmes, la prolifération d</w:t>
            </w:r>
            <w:r w:rsidRPr="00723CBF">
              <w:rPr>
                <w:rFonts w:cs="EUAlbertina+20"/>
                <w:lang w:val="fr-FR"/>
              </w:rPr>
              <w:t>’</w:t>
            </w:r>
            <w:r w:rsidRPr="00723CBF">
              <w:rPr>
                <w:rFonts w:cs="EUAlbertina"/>
                <w:lang w:val="fr-FR"/>
              </w:rPr>
              <w:t>algues toxiques e</w:t>
            </w:r>
            <w:r w:rsidRPr="007C2028">
              <w:rPr>
                <w:rFonts w:cs="EUAlbertina"/>
                <w:lang w:val="fr-FR"/>
              </w:rPr>
              <w:t>t la désoxygénation des eaux de</w:t>
            </w:r>
            <w:r>
              <w:rPr>
                <w:rFonts w:cs="EUAlbertina"/>
                <w:lang w:val="fr-FR"/>
              </w:rPr>
              <w:t xml:space="preserve"> </w:t>
            </w:r>
            <w:r w:rsidRPr="00723CBF">
              <w:rPr>
                <w:rFonts w:cs="EUAlbertina"/>
                <w:lang w:val="fr-FR"/>
              </w:rPr>
              <w:t>fond, est réduite au minimum.</w:t>
            </w:r>
          </w:p>
          <w:p w:rsidRPr="00AC1EDC" w:rsidR="00AA7480" w:rsidP="006C7C44" w:rsidRDefault="00AA7480" w14:paraId="2B47B86F" w14:textId="159099B3">
            <w:pPr>
              <w:shd w:val="clear" w:color="auto" w:fill="FFFFFF"/>
              <w:rPr>
                <w:rFonts w:eastAsia="Times New Roman" w:cstheme="minorHAnsi"/>
                <w:color w:val="000000"/>
                <w:lang w:val="fr-FR" w:eastAsia="fr-FR"/>
              </w:rPr>
            </w:pPr>
          </w:p>
        </w:tc>
      </w:tr>
      <w:tr w:rsidRPr="00FE4343" w:rsidR="005843B3" w:rsidTr="00D66810" w14:paraId="7B01FFBA" w14:textId="77777777">
        <w:tc>
          <w:tcPr>
            <w:tcW w:w="1900" w:type="dxa"/>
            <w:tcMar>
              <w:left w:w="57" w:type="dxa"/>
              <w:right w:w="57" w:type="dxa"/>
            </w:tcMar>
          </w:tcPr>
          <w:p w:rsidRPr="00F554C3" w:rsidR="005843B3" w:rsidP="006C7C44" w:rsidRDefault="00D66810" w14:paraId="0AC327A8" w14:textId="77777777">
            <w:pPr>
              <w:rPr>
                <w:rFonts w:eastAsia="Times New Roman" w:cstheme="minorHAnsi"/>
                <w:b/>
                <w:color w:val="000000"/>
                <w:lang w:val="en-US" w:eastAsia="fr-FR"/>
              </w:rPr>
            </w:pPr>
            <w:r>
              <w:rPr>
                <w:rFonts w:eastAsia="Times New Roman" w:cstheme="minorHAnsi"/>
                <w:b/>
                <w:color w:val="000000"/>
                <w:lang w:val="en-US" w:eastAsia="fr-FR"/>
              </w:rPr>
              <w:t>Descripteu</w:t>
            </w:r>
            <w:r w:rsidRPr="00F554C3">
              <w:rPr>
                <w:rFonts w:eastAsia="Times New Roman" w:cstheme="minorHAnsi"/>
                <w:b/>
                <w:color w:val="000000"/>
                <w:lang w:val="en-US" w:eastAsia="fr-FR"/>
              </w:rPr>
              <w:t xml:space="preserve">r </w:t>
            </w:r>
            <w:r w:rsidRPr="00F554C3" w:rsidR="005843B3">
              <w:rPr>
                <w:rFonts w:eastAsia="Times New Roman" w:cstheme="minorHAnsi"/>
                <w:b/>
                <w:color w:val="000000"/>
                <w:lang w:val="en-US" w:eastAsia="fr-FR"/>
              </w:rPr>
              <w:t>6</w:t>
            </w:r>
          </w:p>
        </w:tc>
        <w:tc>
          <w:tcPr>
            <w:tcW w:w="7312" w:type="dxa"/>
          </w:tcPr>
          <w:p w:rsidRPr="00723CBF" w:rsidR="007C2028" w:rsidP="007C2028" w:rsidRDefault="007C2028" w14:paraId="10FEF040" w14:textId="77777777">
            <w:pPr>
              <w:autoSpaceDE w:val="0"/>
              <w:autoSpaceDN w:val="0"/>
              <w:adjustRightInd w:val="0"/>
              <w:rPr>
                <w:rFonts w:cs="EUAlbertina"/>
                <w:lang w:val="fr-FR"/>
              </w:rPr>
            </w:pPr>
            <w:r w:rsidRPr="00723CBF">
              <w:rPr>
                <w:rFonts w:cs="EUAlbertina"/>
                <w:lang w:val="fr-FR"/>
              </w:rPr>
              <w:t>Le niveau d</w:t>
            </w:r>
            <w:r w:rsidRPr="00723CBF">
              <w:rPr>
                <w:rFonts w:cs="EUAlbertina+20"/>
                <w:lang w:val="fr-FR"/>
              </w:rPr>
              <w:t>’</w:t>
            </w:r>
            <w:r w:rsidRPr="00723CBF">
              <w:rPr>
                <w:rFonts w:cs="EUAlbertina"/>
                <w:lang w:val="fr-FR"/>
              </w:rPr>
              <w:t>intégrité des fonds marins garantit que la structure et les fonctions des</w:t>
            </w:r>
            <w:r w:rsidRPr="007C2028">
              <w:rPr>
                <w:rFonts w:cs="EUAlbertina"/>
                <w:lang w:val="fr-FR"/>
              </w:rPr>
              <w:t xml:space="preserve"> écosystèmes sont préservées et</w:t>
            </w:r>
            <w:r>
              <w:rPr>
                <w:rFonts w:cs="EUAlbertina"/>
                <w:lang w:val="fr-FR"/>
              </w:rPr>
              <w:t xml:space="preserve"> </w:t>
            </w:r>
            <w:r w:rsidRPr="00723CBF">
              <w:rPr>
                <w:rFonts w:cs="EUAlbertina"/>
                <w:lang w:val="fr-FR"/>
              </w:rPr>
              <w:t>que les écosystèmes benthiques, en particulier, ne sont pas perturbés.</w:t>
            </w:r>
          </w:p>
          <w:p w:rsidRPr="00AC1EDC" w:rsidR="005843B3" w:rsidP="006C7C44" w:rsidRDefault="005843B3" w14:paraId="3A7A259E" w14:textId="77777777">
            <w:pPr>
              <w:shd w:val="clear" w:color="auto" w:fill="FFFFFF"/>
              <w:rPr>
                <w:rFonts w:eastAsia="Times New Roman" w:cstheme="minorHAnsi"/>
                <w:color w:val="000000"/>
                <w:lang w:val="fr-FR" w:eastAsia="fr-FR"/>
              </w:rPr>
            </w:pPr>
          </w:p>
        </w:tc>
      </w:tr>
      <w:tr w:rsidRPr="00FE4343" w:rsidR="005843B3" w:rsidTr="00D66810" w14:paraId="2951782E" w14:textId="77777777">
        <w:tc>
          <w:tcPr>
            <w:tcW w:w="1900" w:type="dxa"/>
            <w:tcMar>
              <w:left w:w="57" w:type="dxa"/>
              <w:right w:w="57" w:type="dxa"/>
            </w:tcMar>
          </w:tcPr>
          <w:p w:rsidRPr="00F554C3" w:rsidR="005843B3" w:rsidP="006C7C44" w:rsidRDefault="00D66810" w14:paraId="16BC80E7" w14:textId="77777777">
            <w:pPr>
              <w:rPr>
                <w:rFonts w:eastAsia="Times New Roman" w:cstheme="minorHAnsi"/>
                <w:b/>
                <w:color w:val="000000"/>
                <w:lang w:val="en-US" w:eastAsia="fr-FR"/>
              </w:rPr>
            </w:pPr>
            <w:r>
              <w:rPr>
                <w:rFonts w:eastAsia="Times New Roman" w:cstheme="minorHAnsi"/>
                <w:b/>
                <w:color w:val="000000"/>
                <w:lang w:val="en-US" w:eastAsia="fr-FR"/>
              </w:rPr>
              <w:t>Descripteu</w:t>
            </w:r>
            <w:r w:rsidRPr="00F554C3">
              <w:rPr>
                <w:rFonts w:eastAsia="Times New Roman" w:cstheme="minorHAnsi"/>
                <w:b/>
                <w:color w:val="000000"/>
                <w:lang w:val="en-US" w:eastAsia="fr-FR"/>
              </w:rPr>
              <w:t xml:space="preserve">r </w:t>
            </w:r>
            <w:r w:rsidRPr="00F554C3" w:rsidR="005843B3">
              <w:rPr>
                <w:rFonts w:eastAsia="Times New Roman" w:cstheme="minorHAnsi"/>
                <w:b/>
                <w:color w:val="000000"/>
                <w:lang w:val="en-US" w:eastAsia="fr-FR"/>
              </w:rPr>
              <w:t>7</w:t>
            </w:r>
          </w:p>
        </w:tc>
        <w:tc>
          <w:tcPr>
            <w:tcW w:w="7312" w:type="dxa"/>
          </w:tcPr>
          <w:p w:rsidR="005843B3" w:rsidP="006C7C44" w:rsidRDefault="007C2028" w14:paraId="23753BB0" w14:textId="77777777">
            <w:pPr>
              <w:shd w:val="clear" w:color="auto" w:fill="FFFFFF"/>
              <w:rPr>
                <w:rFonts w:cs="EUAlbertina"/>
                <w:lang w:val="fr-FR"/>
              </w:rPr>
            </w:pPr>
            <w:r w:rsidRPr="00723CBF">
              <w:rPr>
                <w:rFonts w:cs="EUAlbertina"/>
                <w:lang w:val="fr-FR"/>
              </w:rPr>
              <w:t>Une modification permanente des conditions hydrographiques ne nuit pas aux écosystèmes marins.</w:t>
            </w:r>
          </w:p>
          <w:p w:rsidRPr="00AC1EDC" w:rsidR="00AA7480" w:rsidP="006C7C44" w:rsidRDefault="00AA7480" w14:paraId="0742D0D0" w14:textId="3032AF20">
            <w:pPr>
              <w:shd w:val="clear" w:color="auto" w:fill="FFFFFF"/>
              <w:rPr>
                <w:rFonts w:eastAsia="Times New Roman" w:cstheme="minorHAnsi"/>
                <w:color w:val="000000"/>
                <w:lang w:val="fr-FR" w:eastAsia="fr-FR"/>
              </w:rPr>
            </w:pPr>
          </w:p>
        </w:tc>
      </w:tr>
      <w:tr w:rsidRPr="00FE4343" w:rsidR="005843B3" w:rsidTr="00D66810" w14:paraId="1E639F08" w14:textId="77777777">
        <w:tc>
          <w:tcPr>
            <w:tcW w:w="1900" w:type="dxa"/>
            <w:tcMar>
              <w:left w:w="57" w:type="dxa"/>
              <w:right w:w="57" w:type="dxa"/>
            </w:tcMar>
          </w:tcPr>
          <w:p w:rsidRPr="00F554C3" w:rsidR="005843B3" w:rsidP="006C7C44" w:rsidRDefault="00D66810" w14:paraId="357C5487" w14:textId="77777777">
            <w:pPr>
              <w:rPr>
                <w:rFonts w:eastAsia="Times New Roman" w:cstheme="minorHAnsi"/>
                <w:b/>
                <w:color w:val="000000"/>
                <w:lang w:val="en-US" w:eastAsia="fr-FR"/>
              </w:rPr>
            </w:pPr>
            <w:r>
              <w:rPr>
                <w:rFonts w:eastAsia="Times New Roman" w:cstheme="minorHAnsi"/>
                <w:b/>
                <w:color w:val="000000"/>
                <w:lang w:val="en-US" w:eastAsia="fr-FR"/>
              </w:rPr>
              <w:t>Descripteu</w:t>
            </w:r>
            <w:r w:rsidRPr="00F554C3">
              <w:rPr>
                <w:rFonts w:eastAsia="Times New Roman" w:cstheme="minorHAnsi"/>
                <w:b/>
                <w:color w:val="000000"/>
                <w:lang w:val="en-US" w:eastAsia="fr-FR"/>
              </w:rPr>
              <w:t xml:space="preserve">r </w:t>
            </w:r>
            <w:r w:rsidRPr="00F554C3" w:rsidR="005843B3">
              <w:rPr>
                <w:rFonts w:eastAsia="Times New Roman" w:cstheme="minorHAnsi"/>
                <w:b/>
                <w:color w:val="000000"/>
                <w:lang w:val="en-US" w:eastAsia="fr-FR"/>
              </w:rPr>
              <w:t>8</w:t>
            </w:r>
          </w:p>
        </w:tc>
        <w:tc>
          <w:tcPr>
            <w:tcW w:w="7312" w:type="dxa"/>
          </w:tcPr>
          <w:p w:rsidR="005843B3" w:rsidP="006C7C44" w:rsidRDefault="007C2028" w14:paraId="312A869B" w14:textId="77777777">
            <w:pPr>
              <w:shd w:val="clear" w:color="auto" w:fill="FFFFFF"/>
              <w:rPr>
                <w:rFonts w:cs="EUAlbertina"/>
                <w:lang w:val="fr-FR"/>
              </w:rPr>
            </w:pPr>
            <w:r w:rsidRPr="00723CBF">
              <w:rPr>
                <w:rFonts w:cs="EUAlbertina"/>
                <w:lang w:val="fr-FR"/>
              </w:rPr>
              <w:t>Le niveau de concentration des contaminants ne provoque pas d</w:t>
            </w:r>
            <w:r w:rsidRPr="00723CBF">
              <w:rPr>
                <w:rFonts w:cs="EUAlbertina+20"/>
                <w:lang w:val="fr-FR"/>
              </w:rPr>
              <w:t>’</w:t>
            </w:r>
            <w:r w:rsidRPr="00723CBF">
              <w:rPr>
                <w:rFonts w:cs="EUAlbertina"/>
                <w:lang w:val="fr-FR"/>
              </w:rPr>
              <w:t>effets dus à la pollution.</w:t>
            </w:r>
          </w:p>
          <w:p w:rsidRPr="00AC1EDC" w:rsidR="00AA7480" w:rsidP="006C7C44" w:rsidRDefault="00AA7480" w14:paraId="53206F88" w14:textId="637F9957">
            <w:pPr>
              <w:shd w:val="clear" w:color="auto" w:fill="FFFFFF"/>
              <w:rPr>
                <w:rFonts w:eastAsia="Times New Roman" w:cstheme="minorHAnsi"/>
                <w:color w:val="000000"/>
                <w:lang w:val="fr-FR" w:eastAsia="fr-FR"/>
              </w:rPr>
            </w:pPr>
          </w:p>
        </w:tc>
      </w:tr>
      <w:tr w:rsidRPr="00FE4343" w:rsidR="005843B3" w:rsidTr="00D66810" w14:paraId="19F61BA9" w14:textId="77777777">
        <w:tc>
          <w:tcPr>
            <w:tcW w:w="1900" w:type="dxa"/>
            <w:tcMar>
              <w:left w:w="57" w:type="dxa"/>
              <w:right w:w="57" w:type="dxa"/>
            </w:tcMar>
          </w:tcPr>
          <w:p w:rsidRPr="00F554C3" w:rsidR="005843B3" w:rsidP="006C7C44" w:rsidRDefault="00D66810" w14:paraId="6ED8BB96" w14:textId="77777777">
            <w:pPr>
              <w:rPr>
                <w:rFonts w:eastAsia="Times New Roman" w:cstheme="minorHAnsi"/>
                <w:b/>
                <w:color w:val="000000"/>
                <w:lang w:val="en-US" w:eastAsia="fr-FR"/>
              </w:rPr>
            </w:pPr>
            <w:r>
              <w:rPr>
                <w:rFonts w:eastAsia="Times New Roman" w:cstheme="minorHAnsi"/>
                <w:b/>
                <w:color w:val="000000"/>
                <w:lang w:val="en-US" w:eastAsia="fr-FR"/>
              </w:rPr>
              <w:t>Descripteu</w:t>
            </w:r>
            <w:r w:rsidRPr="00F554C3">
              <w:rPr>
                <w:rFonts w:eastAsia="Times New Roman" w:cstheme="minorHAnsi"/>
                <w:b/>
                <w:color w:val="000000"/>
                <w:lang w:val="en-US" w:eastAsia="fr-FR"/>
              </w:rPr>
              <w:t xml:space="preserve">r </w:t>
            </w:r>
            <w:r w:rsidRPr="00F554C3" w:rsidR="005843B3">
              <w:rPr>
                <w:rFonts w:eastAsia="Times New Roman" w:cstheme="minorHAnsi"/>
                <w:b/>
                <w:color w:val="000000"/>
                <w:lang w:val="en-US" w:eastAsia="fr-FR"/>
              </w:rPr>
              <w:t>9</w:t>
            </w:r>
          </w:p>
        </w:tc>
        <w:tc>
          <w:tcPr>
            <w:tcW w:w="7312" w:type="dxa"/>
          </w:tcPr>
          <w:p w:rsidRPr="00723CBF" w:rsidR="007C2028" w:rsidP="007C2028" w:rsidRDefault="007C2028" w14:paraId="512F3955" w14:textId="77777777">
            <w:pPr>
              <w:autoSpaceDE w:val="0"/>
              <w:autoSpaceDN w:val="0"/>
              <w:adjustRightInd w:val="0"/>
              <w:rPr>
                <w:rFonts w:cs="EUAlbertina"/>
                <w:lang w:val="fr-FR"/>
              </w:rPr>
            </w:pPr>
            <w:r w:rsidRPr="00723CBF">
              <w:rPr>
                <w:rFonts w:cs="EUAlbertina"/>
                <w:lang w:val="fr-FR"/>
              </w:rPr>
              <w:t>Les quantités de contaminants présents dans les poissons et autres fruits de</w:t>
            </w:r>
            <w:r w:rsidRPr="007C2028">
              <w:rPr>
                <w:rFonts w:cs="EUAlbertina"/>
                <w:lang w:val="fr-FR"/>
              </w:rPr>
              <w:t xml:space="preserve"> mer destinés à la consommation</w:t>
            </w:r>
            <w:r>
              <w:rPr>
                <w:rFonts w:cs="EUAlbertina"/>
                <w:lang w:val="fr-FR"/>
              </w:rPr>
              <w:t xml:space="preserve"> </w:t>
            </w:r>
            <w:r w:rsidRPr="00723CBF">
              <w:rPr>
                <w:rFonts w:cs="EUAlbertina"/>
                <w:lang w:val="fr-FR"/>
              </w:rPr>
              <w:t>humaine ne dépassent pas les seuils fixés par la législation communautaire ou autres normes applicables.</w:t>
            </w:r>
          </w:p>
          <w:p w:rsidRPr="00AC1EDC" w:rsidR="005843B3" w:rsidP="006C7C44" w:rsidRDefault="005843B3" w14:paraId="49F36853" w14:textId="77777777">
            <w:pPr>
              <w:shd w:val="clear" w:color="auto" w:fill="FFFFFF"/>
              <w:rPr>
                <w:rFonts w:eastAsia="Times New Roman" w:cstheme="minorHAnsi"/>
                <w:color w:val="000000"/>
                <w:lang w:val="fr-FR" w:eastAsia="fr-FR"/>
              </w:rPr>
            </w:pPr>
          </w:p>
        </w:tc>
      </w:tr>
      <w:tr w:rsidRPr="00FE4343" w:rsidR="005843B3" w:rsidTr="00D66810" w14:paraId="3942B7AB" w14:textId="77777777">
        <w:tc>
          <w:tcPr>
            <w:tcW w:w="1900" w:type="dxa"/>
            <w:tcMar>
              <w:left w:w="57" w:type="dxa"/>
              <w:right w:w="57" w:type="dxa"/>
            </w:tcMar>
          </w:tcPr>
          <w:p w:rsidRPr="00F554C3" w:rsidR="005843B3" w:rsidP="006C7C44" w:rsidRDefault="00D66810" w14:paraId="118FDE44" w14:textId="77777777">
            <w:pPr>
              <w:rPr>
                <w:rFonts w:eastAsia="Times New Roman" w:cstheme="minorHAnsi"/>
                <w:b/>
                <w:color w:val="000000"/>
                <w:lang w:val="en-US" w:eastAsia="fr-FR"/>
              </w:rPr>
            </w:pPr>
            <w:r>
              <w:rPr>
                <w:rFonts w:eastAsia="Times New Roman" w:cstheme="minorHAnsi"/>
                <w:b/>
                <w:color w:val="000000"/>
                <w:lang w:val="en-US" w:eastAsia="fr-FR"/>
              </w:rPr>
              <w:t>Descripteu</w:t>
            </w:r>
            <w:r w:rsidRPr="00F554C3">
              <w:rPr>
                <w:rFonts w:eastAsia="Times New Roman" w:cstheme="minorHAnsi"/>
                <w:b/>
                <w:color w:val="000000"/>
                <w:lang w:val="en-US" w:eastAsia="fr-FR"/>
              </w:rPr>
              <w:t xml:space="preserve">r </w:t>
            </w:r>
            <w:r w:rsidRPr="00F554C3" w:rsidR="005843B3">
              <w:rPr>
                <w:rFonts w:eastAsia="Times New Roman" w:cstheme="minorHAnsi"/>
                <w:b/>
                <w:color w:val="000000"/>
                <w:lang w:val="en-US" w:eastAsia="fr-FR"/>
              </w:rPr>
              <w:t>10</w:t>
            </w:r>
          </w:p>
        </w:tc>
        <w:tc>
          <w:tcPr>
            <w:tcW w:w="7312" w:type="dxa"/>
          </w:tcPr>
          <w:p w:rsidR="005843B3" w:rsidP="006C7C44" w:rsidRDefault="007C2028" w14:paraId="4C2375B7" w14:textId="77777777">
            <w:pPr>
              <w:shd w:val="clear" w:color="auto" w:fill="FFFFFF"/>
              <w:rPr>
                <w:rFonts w:cs="EUAlbertina"/>
                <w:lang w:val="fr-FR"/>
              </w:rPr>
            </w:pPr>
            <w:r w:rsidRPr="00723CBF">
              <w:rPr>
                <w:rFonts w:cs="EUAlbertina"/>
                <w:lang w:val="fr-FR"/>
              </w:rPr>
              <w:t>Les propriétés et les quantités de déchets marins ne provoquent pas de dommages au milieu côtier et marin.</w:t>
            </w:r>
          </w:p>
          <w:p w:rsidRPr="00AC1EDC" w:rsidR="00AA7480" w:rsidP="006C7C44" w:rsidRDefault="00AA7480" w14:paraId="7BD86FB7" w14:textId="477AC6A5">
            <w:pPr>
              <w:shd w:val="clear" w:color="auto" w:fill="FFFFFF"/>
              <w:rPr>
                <w:rFonts w:eastAsia="Times New Roman" w:cstheme="minorHAnsi"/>
                <w:color w:val="000000"/>
                <w:lang w:val="fr-FR" w:eastAsia="fr-FR"/>
              </w:rPr>
            </w:pPr>
          </w:p>
        </w:tc>
      </w:tr>
      <w:tr w:rsidRPr="00FE4343" w:rsidR="005843B3" w:rsidTr="00D66810" w14:paraId="2B183117" w14:textId="77777777">
        <w:tc>
          <w:tcPr>
            <w:tcW w:w="1900" w:type="dxa"/>
            <w:tcMar>
              <w:left w:w="57" w:type="dxa"/>
              <w:right w:w="57" w:type="dxa"/>
            </w:tcMar>
          </w:tcPr>
          <w:p w:rsidRPr="00F554C3" w:rsidR="005843B3" w:rsidP="006C7C44" w:rsidRDefault="00D66810" w14:paraId="4F8CDC15" w14:textId="77777777">
            <w:pPr>
              <w:rPr>
                <w:rFonts w:eastAsia="Times New Roman" w:cstheme="minorHAnsi"/>
                <w:b/>
                <w:color w:val="000000"/>
                <w:lang w:val="en-US" w:eastAsia="fr-FR"/>
              </w:rPr>
            </w:pPr>
            <w:r>
              <w:rPr>
                <w:rFonts w:eastAsia="Times New Roman" w:cstheme="minorHAnsi"/>
                <w:b/>
                <w:color w:val="000000"/>
                <w:lang w:val="en-US" w:eastAsia="fr-FR"/>
              </w:rPr>
              <w:t>Descripteu</w:t>
            </w:r>
            <w:r w:rsidRPr="00F554C3">
              <w:rPr>
                <w:rFonts w:eastAsia="Times New Roman" w:cstheme="minorHAnsi"/>
                <w:b/>
                <w:color w:val="000000"/>
                <w:lang w:val="en-US" w:eastAsia="fr-FR"/>
              </w:rPr>
              <w:t xml:space="preserve">r </w:t>
            </w:r>
            <w:r w:rsidRPr="00F554C3" w:rsidR="005843B3">
              <w:rPr>
                <w:rFonts w:eastAsia="Times New Roman" w:cstheme="minorHAnsi"/>
                <w:b/>
                <w:color w:val="000000"/>
                <w:lang w:val="en-US" w:eastAsia="fr-FR"/>
              </w:rPr>
              <w:t>11</w:t>
            </w:r>
          </w:p>
        </w:tc>
        <w:tc>
          <w:tcPr>
            <w:tcW w:w="7312" w:type="dxa"/>
          </w:tcPr>
          <w:p w:rsidRPr="00AC1EDC" w:rsidR="005843B3" w:rsidP="006C7C44" w:rsidRDefault="007C2028" w14:paraId="6A932C52" w14:textId="548D1DAF">
            <w:pPr>
              <w:rPr>
                <w:rFonts w:eastAsia="Times New Roman" w:cstheme="minorHAnsi"/>
                <w:color w:val="000000"/>
                <w:lang w:val="fr-FR" w:eastAsia="fr-FR"/>
              </w:rPr>
            </w:pPr>
            <w:r w:rsidRPr="00723CBF">
              <w:rPr>
                <w:rFonts w:cs="EUAlbertina"/>
                <w:lang w:val="fr-FR"/>
              </w:rPr>
              <w:t>L</w:t>
            </w:r>
            <w:r w:rsidRPr="00723CBF">
              <w:rPr>
                <w:rFonts w:cs="EUAlbertina+20"/>
                <w:lang w:val="fr-FR"/>
              </w:rPr>
              <w:t>’</w:t>
            </w:r>
            <w:r w:rsidRPr="00723CBF">
              <w:rPr>
                <w:rFonts w:cs="EUAlbertina"/>
                <w:lang w:val="fr-FR"/>
              </w:rPr>
              <w:t>introduction d</w:t>
            </w:r>
            <w:r w:rsidRPr="00723CBF">
              <w:rPr>
                <w:rFonts w:cs="EUAlbertina+20"/>
                <w:lang w:val="fr-FR"/>
              </w:rPr>
              <w:t>’</w:t>
            </w:r>
            <w:r w:rsidRPr="00723CBF">
              <w:rPr>
                <w:rFonts w:cs="EUAlbertina"/>
                <w:lang w:val="fr-FR"/>
              </w:rPr>
              <w:t>énergie, y compris de sources sonores sous-marines, s</w:t>
            </w:r>
            <w:r w:rsidRPr="00723CBF">
              <w:rPr>
                <w:rFonts w:cs="EUAlbertina+20"/>
                <w:lang w:val="fr-FR"/>
              </w:rPr>
              <w:t>’</w:t>
            </w:r>
            <w:r w:rsidRPr="00723CBF">
              <w:rPr>
                <w:rFonts w:cs="EUAlbertina"/>
                <w:lang w:val="fr-FR"/>
              </w:rPr>
              <w:t>effectue à de</w:t>
            </w:r>
            <w:r w:rsidRPr="007C2028">
              <w:rPr>
                <w:rFonts w:cs="EUAlbertina"/>
                <w:lang w:val="fr-FR"/>
              </w:rPr>
              <w:t>s niveaux qui ne nuisent pas au</w:t>
            </w:r>
            <w:r>
              <w:rPr>
                <w:rFonts w:cs="EUAlbertina"/>
                <w:lang w:val="fr-FR"/>
              </w:rPr>
              <w:t xml:space="preserve"> </w:t>
            </w:r>
            <w:r w:rsidRPr="00723CBF">
              <w:rPr>
                <w:rFonts w:cs="EUAlbertina"/>
                <w:lang w:val="fr-FR"/>
              </w:rPr>
              <w:t>milieu marin.</w:t>
            </w:r>
          </w:p>
        </w:tc>
      </w:tr>
    </w:tbl>
    <w:p w:rsidRPr="00AC1EDC" w:rsidR="000B763D" w:rsidP="00EA6C76" w:rsidRDefault="000B763D" w14:paraId="3F6C5E42" w14:textId="77777777">
      <w:pPr>
        <w:rPr>
          <w:b/>
          <w:color w:val="1975BC"/>
          <w:sz w:val="20"/>
          <w:szCs w:val="20"/>
          <w:lang w:val="fr-FR"/>
        </w:rPr>
      </w:pPr>
    </w:p>
    <w:sectPr w:rsidRPr="00AC1EDC" w:rsidR="000B763D" w:rsidSect="00332981">
      <w:headerReference w:type="default" r:id="rId19"/>
      <w:pgSz w:w="11900" w:h="16840" w:orient="portrait"/>
      <w:pgMar w:top="1701" w:right="1418" w:bottom="1418" w:left="1418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D20" w:rsidP="00BF5A87" w:rsidRDefault="00D70D20" w14:paraId="710314F8" w14:textId="77777777">
      <w:r>
        <w:separator/>
      </w:r>
    </w:p>
  </w:endnote>
  <w:endnote w:type="continuationSeparator" w:id="0">
    <w:p w:rsidR="00D70D20" w:rsidP="00BF5A87" w:rsidRDefault="00D70D20" w14:paraId="582FD439" w14:textId="77777777">
      <w:r>
        <w:continuationSeparator/>
      </w:r>
    </w:p>
  </w:endnote>
  <w:endnote w:type="continuationNotice" w:id="1">
    <w:p w:rsidR="00D70D20" w:rsidRDefault="00D70D20" w14:paraId="587A2CE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uli">
    <w:altName w:val="Corbel"/>
    <w:panose1 w:val="02000503000000000000"/>
    <w:charset w:val="00"/>
    <w:family w:val="auto"/>
    <w:pitch w:val="variable"/>
    <w:sig w:usb0="A00000E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Albertina+2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D20" w:rsidP="00BF5A87" w:rsidRDefault="00D70D20" w14:paraId="2FEA24B9" w14:textId="77777777">
      <w:r>
        <w:separator/>
      </w:r>
    </w:p>
  </w:footnote>
  <w:footnote w:type="continuationSeparator" w:id="0">
    <w:p w:rsidR="00D70D20" w:rsidP="00BF5A87" w:rsidRDefault="00D70D20" w14:paraId="513FC020" w14:textId="77777777">
      <w:r>
        <w:continuationSeparator/>
      </w:r>
    </w:p>
  </w:footnote>
  <w:footnote w:type="continuationNotice" w:id="1">
    <w:p w:rsidR="00D70D20" w:rsidRDefault="00D70D20" w14:paraId="29636875" w14:textId="77777777"/>
  </w:footnote>
  <w:footnote w:id="2">
    <w:p w:rsidRPr="00B1663E" w:rsidR="005E45A7" w:rsidP="005E45A7" w:rsidRDefault="005E45A7" w14:paraId="143DA949" w14:textId="77777777">
      <w:pPr>
        <w:pStyle w:val="Notedebasdepage"/>
        <w:rPr>
          <w:sz w:val="18"/>
          <w:szCs w:val="18"/>
          <w:lang w:val="fr-FR"/>
        </w:rPr>
      </w:pPr>
      <w:r w:rsidRPr="00B1663E">
        <w:rPr>
          <w:rStyle w:val="Appelnotedebasdep"/>
          <w:sz w:val="18"/>
          <w:szCs w:val="18"/>
        </w:rPr>
        <w:footnoteRef/>
      </w:r>
      <w:r w:rsidRPr="00B1663E" w:rsidR="00464B8D">
        <w:rPr>
          <w:sz w:val="18"/>
          <w:szCs w:val="18"/>
          <w:lang w:val="fr-FR"/>
        </w:rPr>
        <w:t xml:space="preserve"> Les</w:t>
      </w:r>
      <w:r w:rsidRPr="00B1663E">
        <w:rPr>
          <w:sz w:val="18"/>
          <w:szCs w:val="18"/>
          <w:lang w:val="fr-FR"/>
        </w:rPr>
        <w:t xml:space="preserve"> 11 </w:t>
      </w:r>
      <w:r w:rsidRPr="00B1663E" w:rsidR="00464B8D">
        <w:rPr>
          <w:sz w:val="18"/>
          <w:szCs w:val="18"/>
          <w:lang w:val="fr-FR"/>
        </w:rPr>
        <w:t>descripteurs du Bon Etat Ecologique sont détaillés en</w:t>
      </w:r>
      <w:r w:rsidRPr="00B1663E">
        <w:rPr>
          <w:sz w:val="18"/>
          <w:szCs w:val="18"/>
          <w:lang w:val="fr-FR"/>
        </w:rPr>
        <w:t xml:space="preserve"> annex</w:t>
      </w:r>
      <w:r w:rsidRPr="00B1663E" w:rsidR="00464B8D">
        <w:rPr>
          <w:sz w:val="18"/>
          <w:szCs w:val="18"/>
          <w:lang w:val="fr-FR"/>
        </w:rPr>
        <w:t>e</w:t>
      </w:r>
      <w:r w:rsidRPr="00B1663E">
        <w:rPr>
          <w:sz w:val="18"/>
          <w:szCs w:val="18"/>
          <w:lang w:val="fr-FR"/>
        </w:rPr>
        <w:t>.</w:t>
      </w:r>
    </w:p>
  </w:footnote>
  <w:footnote w:id="3">
    <w:p w:rsidRPr="001F1DCF" w:rsidR="001F1DCF" w:rsidRDefault="001F1DCF" w14:paraId="2908BD21" w14:textId="1662B1D9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1F1DCF">
        <w:rPr>
          <w:lang w:val="fr-FR"/>
        </w:rPr>
        <w:t xml:space="preserve"> </w:t>
      </w:r>
      <w:r w:rsidRPr="001F1DCF">
        <w:rPr>
          <w:sz w:val="18"/>
          <w:szCs w:val="18"/>
          <w:lang w:val="fr-FR"/>
        </w:rPr>
        <w:t>https://www.rri-tools.eu/about-rri</w:t>
      </w:r>
      <w:r w:rsidRPr="001F1DCF">
        <w:rPr>
          <w:lang w:val="fr-FR"/>
        </w:rPr>
        <w:c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Pr="009C3168" w:rsidR="005F1278" w:rsidRDefault="008B32B4" w14:paraId="0AA54BA6" w14:textId="77777777">
    <w:pPr>
      <w:pStyle w:val="En-tte"/>
      <w:rPr>
        <w:noProof/>
        <w:lang w:val="pt-PT" w:eastAsia="pt-PT"/>
      </w:rPr>
    </w:pPr>
    <w:r>
      <w:rPr>
        <w:noProof/>
        <w:lang w:val="fr-FR" w:eastAsia="fr-FR"/>
      </w:rPr>
      <w:drawing>
        <wp:inline distT="0" distB="0" distL="0" distR="0" wp14:anchorId="085FF518" wp14:editId="644A5F7A">
          <wp:extent cx="5755640" cy="930831"/>
          <wp:effectExtent l="19050" t="0" r="0" b="0"/>
          <wp:docPr id="13" name="Image 5" descr="C:\Users\Xavier\Documents\Pôle Mer Bretagne Atlantique\IFADO\MoU\Logo INTERREG iFADO 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Xavier\Documents\Pôle Mer Bretagne Atlantique\IFADO\MoU\Logo INTERREG iFADO E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9308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2FEA"/>
    <w:multiLevelType w:val="hybridMultilevel"/>
    <w:tmpl w:val="DCE85A4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146CD"/>
    <w:multiLevelType w:val="hybridMultilevel"/>
    <w:tmpl w:val="EC0E7F4A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D4F40"/>
    <w:multiLevelType w:val="hybridMultilevel"/>
    <w:tmpl w:val="6EFE9AD6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4D73F9"/>
    <w:multiLevelType w:val="hybridMultilevel"/>
    <w:tmpl w:val="F5CE80A2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AB69D8"/>
    <w:multiLevelType w:val="multilevel"/>
    <w:tmpl w:val="936E7A6A"/>
    <w:lvl w:ilvl="0">
      <w:start w:val="1"/>
      <w:numFmt w:val="decimal"/>
      <w:pStyle w:val="Estilo1"/>
      <w:lvlText w:val="%1."/>
      <w:legacy w:legacy="1" w:legacySpace="360" w:legacyIndent="0"/>
      <w:lvlJc w:val="left"/>
      <w:rPr>
        <w:rFonts w:hint="default"/>
      </w:rPr>
    </w:lvl>
    <w:lvl w:ilvl="1">
      <w:start w:val="1"/>
      <w:numFmt w:val="decimal"/>
      <w:pStyle w:val="Estilo2"/>
      <w:lvlText w:val="%1.%2"/>
      <w:legacy w:legacy="1" w:legacySpace="360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egacy w:legacy="1" w:legacySpace="360" w:legacyIndent="0"/>
      <w:lvlJc w:val="left"/>
    </w:lvl>
    <w:lvl w:ilvl="3">
      <w:start w:val="1"/>
      <w:numFmt w:val="decimal"/>
      <w:lvlText w:val="%1.%2.%3.%4"/>
      <w:legacy w:legacy="1" w:legacySpace="360" w:legacyIndent="0"/>
      <w:lvlJc w:val="left"/>
    </w:lvl>
    <w:lvl w:ilvl="4">
      <w:start w:val="1"/>
      <w:numFmt w:val="decimal"/>
      <w:lvlText w:val="%1.%2.%3.%4.%5"/>
      <w:legacy w:legacy="1" w:legacySpace="360" w:legacyIndent="0"/>
      <w:lvlJc w:val="left"/>
    </w:lvl>
    <w:lvl w:ilvl="5">
      <w:start w:val="1"/>
      <w:numFmt w:val="decimal"/>
      <w:lvlText w:val="%1.%2.%3.%4.%5.%6"/>
      <w:legacy w:legacy="1" w:legacySpace="360" w:legacyIndent="0"/>
      <w:lvlJc w:val="left"/>
    </w:lvl>
    <w:lvl w:ilvl="6">
      <w:start w:val="1"/>
      <w:numFmt w:val="decimal"/>
      <w:lvlText w:val="%1.%2.%3.%4.%5.%6.%7"/>
      <w:legacy w:legacy="1" w:legacySpace="360" w:legacyIndent="0"/>
      <w:lvlJc w:val="left"/>
    </w:lvl>
    <w:lvl w:ilvl="7">
      <w:start w:val="1"/>
      <w:numFmt w:val="decimal"/>
      <w:lvlText w:val="%1.%2.%3.%4.%5.%6.%7.%8"/>
      <w:legacy w:legacy="1" w:legacySpace="360" w:legacyIndent="0"/>
      <w:lvlJc w:val="left"/>
    </w:lvl>
    <w:lvl w:ilvl="8">
      <w:start w:val="1"/>
      <w:numFmt w:val="decimal"/>
      <w:lvlText w:val="%1.%2.%3.%4.%5.%6.%7.%8.%9"/>
      <w:legacy w:legacy="1" w:legacySpace="360" w:legacyIndent="0"/>
      <w:lvlJc w:val="left"/>
    </w:lvl>
  </w:abstractNum>
  <w:abstractNum w:abstractNumId="5" w15:restartNumberingAfterBreak="0">
    <w:nsid w:val="193E099D"/>
    <w:multiLevelType w:val="hybridMultilevel"/>
    <w:tmpl w:val="9268262A"/>
    <w:lvl w:ilvl="0" w:tplc="6C44E6C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6A6FBB"/>
    <w:multiLevelType w:val="multilevel"/>
    <w:tmpl w:val="2F16B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5D44BC"/>
    <w:multiLevelType w:val="hybridMultilevel"/>
    <w:tmpl w:val="5ECE5AB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F5FF5"/>
    <w:multiLevelType w:val="multilevel"/>
    <w:tmpl w:val="82F0C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853FFC"/>
    <w:multiLevelType w:val="multilevel"/>
    <w:tmpl w:val="DA9AF0BE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eastAsia="Arial" w:cs="Arial"/>
        <w:color w:val="00000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abstractNum w:abstractNumId="10" w15:restartNumberingAfterBreak="0">
    <w:nsid w:val="2FE476AD"/>
    <w:multiLevelType w:val="multilevel"/>
    <w:tmpl w:val="31F4C754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eastAsia="Arial" w:cs="Arial"/>
        <w:color w:val="00000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abstractNum w:abstractNumId="11" w15:restartNumberingAfterBreak="0">
    <w:nsid w:val="306D79B3"/>
    <w:multiLevelType w:val="hybridMultilevel"/>
    <w:tmpl w:val="20606ADE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6580D3A"/>
    <w:multiLevelType w:val="hybridMultilevel"/>
    <w:tmpl w:val="13EA7C54"/>
    <w:lvl w:ilvl="0" w:tplc="08160001">
      <w:start w:val="1"/>
      <w:numFmt w:val="bullet"/>
      <w:lvlText w:val=""/>
      <w:lvlJc w:val="left"/>
      <w:pPr>
        <w:ind w:left="2007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ind w:left="2727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3447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4167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4887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5607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6327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7047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7767" w:hanging="360"/>
      </w:pPr>
      <w:rPr>
        <w:rFonts w:hint="default" w:ascii="Wingdings" w:hAnsi="Wingdings"/>
      </w:rPr>
    </w:lvl>
  </w:abstractNum>
  <w:abstractNum w:abstractNumId="13" w15:restartNumberingAfterBreak="0">
    <w:nsid w:val="534D6FD6"/>
    <w:multiLevelType w:val="hybridMultilevel"/>
    <w:tmpl w:val="5B16C16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21D3A"/>
    <w:multiLevelType w:val="hybridMultilevel"/>
    <w:tmpl w:val="D8FCD644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1386E27"/>
    <w:multiLevelType w:val="hybridMultilevel"/>
    <w:tmpl w:val="43B63026"/>
    <w:lvl w:ilvl="0" w:tplc="0816000F">
      <w:start w:val="1"/>
      <w:numFmt w:val="decimal"/>
      <w:lvlText w:val="%1."/>
      <w:lvlJc w:val="lef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5826A4B"/>
    <w:multiLevelType w:val="hybridMultilevel"/>
    <w:tmpl w:val="1ACC4CC0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13015D3"/>
    <w:multiLevelType w:val="multilevel"/>
    <w:tmpl w:val="D610CF4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 w15:restartNumberingAfterBreak="0">
    <w:nsid w:val="790F1251"/>
    <w:multiLevelType w:val="hybridMultilevel"/>
    <w:tmpl w:val="E2B4A958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FBF09BE"/>
    <w:multiLevelType w:val="hybridMultilevel"/>
    <w:tmpl w:val="E954C88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9"/>
  </w:num>
  <w:num w:numId="5">
    <w:abstractNumId w:val="7"/>
  </w:num>
  <w:num w:numId="6">
    <w:abstractNumId w:val="14"/>
  </w:num>
  <w:num w:numId="7">
    <w:abstractNumId w:val="16"/>
  </w:num>
  <w:num w:numId="8">
    <w:abstractNumId w:val="5"/>
  </w:num>
  <w:num w:numId="9">
    <w:abstractNumId w:val="12"/>
  </w:num>
  <w:num w:numId="10">
    <w:abstractNumId w:val="10"/>
  </w:num>
  <w:num w:numId="11">
    <w:abstractNumId w:val="17"/>
  </w:num>
  <w:num w:numId="12">
    <w:abstractNumId w:val="18"/>
  </w:num>
  <w:num w:numId="13">
    <w:abstractNumId w:val="13"/>
  </w:num>
  <w:num w:numId="14">
    <w:abstractNumId w:val="11"/>
  </w:num>
  <w:num w:numId="15">
    <w:abstractNumId w:val="0"/>
  </w:num>
  <w:num w:numId="16">
    <w:abstractNumId w:val="1"/>
  </w:num>
  <w:num w:numId="17">
    <w:abstractNumId w:val="3"/>
  </w:num>
  <w:num w:numId="18">
    <w:abstractNumId w:val="6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E3NTUwMDewMDIxMDNU0lEKTi0uzszPAykwqgUAgWDDrywAAAA="/>
  </w:docVars>
  <w:rsids>
    <w:rsidRoot w:val="00BF5A87"/>
    <w:rsid w:val="0000435F"/>
    <w:rsid w:val="00010383"/>
    <w:rsid w:val="00015962"/>
    <w:rsid w:val="0001729B"/>
    <w:rsid w:val="00020727"/>
    <w:rsid w:val="00022439"/>
    <w:rsid w:val="000247FE"/>
    <w:rsid w:val="0003062F"/>
    <w:rsid w:val="00050C02"/>
    <w:rsid w:val="000511AA"/>
    <w:rsid w:val="000838EF"/>
    <w:rsid w:val="000A2736"/>
    <w:rsid w:val="000A5437"/>
    <w:rsid w:val="000A5B96"/>
    <w:rsid w:val="000A5E77"/>
    <w:rsid w:val="000A7EC6"/>
    <w:rsid w:val="000B763D"/>
    <w:rsid w:val="000D2BE1"/>
    <w:rsid w:val="000F0D85"/>
    <w:rsid w:val="001056F9"/>
    <w:rsid w:val="00107572"/>
    <w:rsid w:val="00117BBF"/>
    <w:rsid w:val="00136933"/>
    <w:rsid w:val="00147768"/>
    <w:rsid w:val="0015299F"/>
    <w:rsid w:val="00171245"/>
    <w:rsid w:val="001727EA"/>
    <w:rsid w:val="00190500"/>
    <w:rsid w:val="001A0FF3"/>
    <w:rsid w:val="001A16A3"/>
    <w:rsid w:val="001A7F4F"/>
    <w:rsid w:val="001B1846"/>
    <w:rsid w:val="001B3203"/>
    <w:rsid w:val="001B62BC"/>
    <w:rsid w:val="001D3589"/>
    <w:rsid w:val="001D62D5"/>
    <w:rsid w:val="001F1DCF"/>
    <w:rsid w:val="002145C5"/>
    <w:rsid w:val="00217388"/>
    <w:rsid w:val="002221D0"/>
    <w:rsid w:val="00225A89"/>
    <w:rsid w:val="00247824"/>
    <w:rsid w:val="002552B7"/>
    <w:rsid w:val="00255943"/>
    <w:rsid w:val="00256CC7"/>
    <w:rsid w:val="00264B40"/>
    <w:rsid w:val="0028101C"/>
    <w:rsid w:val="002841AD"/>
    <w:rsid w:val="002A5909"/>
    <w:rsid w:val="002A63D5"/>
    <w:rsid w:val="002B5EBF"/>
    <w:rsid w:val="002C72EB"/>
    <w:rsid w:val="002C74C5"/>
    <w:rsid w:val="00306752"/>
    <w:rsid w:val="0030783A"/>
    <w:rsid w:val="00307FCD"/>
    <w:rsid w:val="00315029"/>
    <w:rsid w:val="00332981"/>
    <w:rsid w:val="003564B4"/>
    <w:rsid w:val="003A0D47"/>
    <w:rsid w:val="003A1251"/>
    <w:rsid w:val="003A2E2B"/>
    <w:rsid w:val="003A4680"/>
    <w:rsid w:val="003A5F9D"/>
    <w:rsid w:val="003A60BD"/>
    <w:rsid w:val="003B34EE"/>
    <w:rsid w:val="003B6F49"/>
    <w:rsid w:val="003B7A7C"/>
    <w:rsid w:val="003C2F72"/>
    <w:rsid w:val="003C430B"/>
    <w:rsid w:val="003C72DA"/>
    <w:rsid w:val="003D1E6D"/>
    <w:rsid w:val="003D362A"/>
    <w:rsid w:val="003D7F61"/>
    <w:rsid w:val="003F50A3"/>
    <w:rsid w:val="003F7E60"/>
    <w:rsid w:val="0040729F"/>
    <w:rsid w:val="004072BC"/>
    <w:rsid w:val="004106F6"/>
    <w:rsid w:val="00415D94"/>
    <w:rsid w:val="00431BB9"/>
    <w:rsid w:val="00464B8D"/>
    <w:rsid w:val="00470A7E"/>
    <w:rsid w:val="00474019"/>
    <w:rsid w:val="00482C5A"/>
    <w:rsid w:val="004962F3"/>
    <w:rsid w:val="00496B9A"/>
    <w:rsid w:val="004A1F9E"/>
    <w:rsid w:val="004A61F6"/>
    <w:rsid w:val="004A70B6"/>
    <w:rsid w:val="004B366D"/>
    <w:rsid w:val="004C3FD4"/>
    <w:rsid w:val="004C7508"/>
    <w:rsid w:val="004D2C88"/>
    <w:rsid w:val="004E244B"/>
    <w:rsid w:val="004E3D9A"/>
    <w:rsid w:val="004F1D09"/>
    <w:rsid w:val="005423CC"/>
    <w:rsid w:val="0054308A"/>
    <w:rsid w:val="0057172D"/>
    <w:rsid w:val="00574C55"/>
    <w:rsid w:val="00575511"/>
    <w:rsid w:val="005843B3"/>
    <w:rsid w:val="005935C2"/>
    <w:rsid w:val="005C5F59"/>
    <w:rsid w:val="005C61F7"/>
    <w:rsid w:val="005E45A7"/>
    <w:rsid w:val="005F1278"/>
    <w:rsid w:val="005F3521"/>
    <w:rsid w:val="0060079D"/>
    <w:rsid w:val="00601CFB"/>
    <w:rsid w:val="0061267B"/>
    <w:rsid w:val="00636547"/>
    <w:rsid w:val="00656C78"/>
    <w:rsid w:val="00662632"/>
    <w:rsid w:val="006736CE"/>
    <w:rsid w:val="00676483"/>
    <w:rsid w:val="00685C96"/>
    <w:rsid w:val="0068747D"/>
    <w:rsid w:val="00690E4C"/>
    <w:rsid w:val="006A6D9E"/>
    <w:rsid w:val="006B6A53"/>
    <w:rsid w:val="006C2F29"/>
    <w:rsid w:val="006C32B8"/>
    <w:rsid w:val="006C4F5B"/>
    <w:rsid w:val="006C6483"/>
    <w:rsid w:val="006D22C4"/>
    <w:rsid w:val="006F00C0"/>
    <w:rsid w:val="006F050C"/>
    <w:rsid w:val="006F28D8"/>
    <w:rsid w:val="006F419C"/>
    <w:rsid w:val="00701322"/>
    <w:rsid w:val="00710196"/>
    <w:rsid w:val="00717E9E"/>
    <w:rsid w:val="007230EE"/>
    <w:rsid w:val="00741358"/>
    <w:rsid w:val="00744376"/>
    <w:rsid w:val="00756CF1"/>
    <w:rsid w:val="00761270"/>
    <w:rsid w:val="00783F6E"/>
    <w:rsid w:val="00786A0C"/>
    <w:rsid w:val="007B0BF8"/>
    <w:rsid w:val="007C0078"/>
    <w:rsid w:val="007C2028"/>
    <w:rsid w:val="007C374B"/>
    <w:rsid w:val="007C7E25"/>
    <w:rsid w:val="007D283B"/>
    <w:rsid w:val="007D5A5A"/>
    <w:rsid w:val="007E4C4D"/>
    <w:rsid w:val="007F261E"/>
    <w:rsid w:val="007F5DAA"/>
    <w:rsid w:val="007F6334"/>
    <w:rsid w:val="0081039D"/>
    <w:rsid w:val="00812B06"/>
    <w:rsid w:val="00821EAA"/>
    <w:rsid w:val="00843608"/>
    <w:rsid w:val="00856D47"/>
    <w:rsid w:val="00865B5B"/>
    <w:rsid w:val="00870511"/>
    <w:rsid w:val="0087221E"/>
    <w:rsid w:val="0089079E"/>
    <w:rsid w:val="00891832"/>
    <w:rsid w:val="00896976"/>
    <w:rsid w:val="008B0BD5"/>
    <w:rsid w:val="008B1D96"/>
    <w:rsid w:val="008B32B4"/>
    <w:rsid w:val="008C3D4B"/>
    <w:rsid w:val="008E6C29"/>
    <w:rsid w:val="00905D26"/>
    <w:rsid w:val="00905FC3"/>
    <w:rsid w:val="009122B2"/>
    <w:rsid w:val="00913E76"/>
    <w:rsid w:val="00915656"/>
    <w:rsid w:val="00925D9F"/>
    <w:rsid w:val="009327BB"/>
    <w:rsid w:val="00940B81"/>
    <w:rsid w:val="0094690D"/>
    <w:rsid w:val="00954E6C"/>
    <w:rsid w:val="00971225"/>
    <w:rsid w:val="00974370"/>
    <w:rsid w:val="00982CC9"/>
    <w:rsid w:val="009A41DD"/>
    <w:rsid w:val="009A7DF7"/>
    <w:rsid w:val="009B49EA"/>
    <w:rsid w:val="009C1B36"/>
    <w:rsid w:val="009C3168"/>
    <w:rsid w:val="009D2280"/>
    <w:rsid w:val="009D5DD8"/>
    <w:rsid w:val="00A033DF"/>
    <w:rsid w:val="00A233B8"/>
    <w:rsid w:val="00A351B6"/>
    <w:rsid w:val="00A513D4"/>
    <w:rsid w:val="00A65490"/>
    <w:rsid w:val="00A7169B"/>
    <w:rsid w:val="00A727D5"/>
    <w:rsid w:val="00A822D9"/>
    <w:rsid w:val="00A84C2E"/>
    <w:rsid w:val="00A9248D"/>
    <w:rsid w:val="00AA07FF"/>
    <w:rsid w:val="00AA1560"/>
    <w:rsid w:val="00AA2C73"/>
    <w:rsid w:val="00AA7480"/>
    <w:rsid w:val="00AB6A91"/>
    <w:rsid w:val="00AC1EDC"/>
    <w:rsid w:val="00AC3C77"/>
    <w:rsid w:val="00AC6F8A"/>
    <w:rsid w:val="00AD2521"/>
    <w:rsid w:val="00AD525B"/>
    <w:rsid w:val="00AE1D3D"/>
    <w:rsid w:val="00AE67A7"/>
    <w:rsid w:val="00AF608B"/>
    <w:rsid w:val="00AF63DB"/>
    <w:rsid w:val="00B00DE4"/>
    <w:rsid w:val="00B0321C"/>
    <w:rsid w:val="00B05A88"/>
    <w:rsid w:val="00B10E42"/>
    <w:rsid w:val="00B1663E"/>
    <w:rsid w:val="00B246C6"/>
    <w:rsid w:val="00B259AE"/>
    <w:rsid w:val="00B3562D"/>
    <w:rsid w:val="00B37CC3"/>
    <w:rsid w:val="00B427D0"/>
    <w:rsid w:val="00B52B75"/>
    <w:rsid w:val="00B65D16"/>
    <w:rsid w:val="00B733E1"/>
    <w:rsid w:val="00B77536"/>
    <w:rsid w:val="00B86049"/>
    <w:rsid w:val="00B86EF3"/>
    <w:rsid w:val="00BA0435"/>
    <w:rsid w:val="00BB3A84"/>
    <w:rsid w:val="00BB5D4B"/>
    <w:rsid w:val="00BC6916"/>
    <w:rsid w:val="00BD4F65"/>
    <w:rsid w:val="00BE3033"/>
    <w:rsid w:val="00BE5182"/>
    <w:rsid w:val="00BE7DD9"/>
    <w:rsid w:val="00BF5A87"/>
    <w:rsid w:val="00C115C4"/>
    <w:rsid w:val="00C43A03"/>
    <w:rsid w:val="00C91B79"/>
    <w:rsid w:val="00CB3DA4"/>
    <w:rsid w:val="00CB4A04"/>
    <w:rsid w:val="00CC24D6"/>
    <w:rsid w:val="00CC6C5D"/>
    <w:rsid w:val="00CD078D"/>
    <w:rsid w:val="00CF44A7"/>
    <w:rsid w:val="00CF7403"/>
    <w:rsid w:val="00D04766"/>
    <w:rsid w:val="00D127E5"/>
    <w:rsid w:val="00D24278"/>
    <w:rsid w:val="00D247E6"/>
    <w:rsid w:val="00D24D35"/>
    <w:rsid w:val="00D31312"/>
    <w:rsid w:val="00D32942"/>
    <w:rsid w:val="00D510DE"/>
    <w:rsid w:val="00D56F69"/>
    <w:rsid w:val="00D66810"/>
    <w:rsid w:val="00D70D20"/>
    <w:rsid w:val="00D762CF"/>
    <w:rsid w:val="00D86623"/>
    <w:rsid w:val="00DA3314"/>
    <w:rsid w:val="00DA69B6"/>
    <w:rsid w:val="00DC1C72"/>
    <w:rsid w:val="00DC6754"/>
    <w:rsid w:val="00DD4268"/>
    <w:rsid w:val="00DE6D64"/>
    <w:rsid w:val="00DF0708"/>
    <w:rsid w:val="00E21737"/>
    <w:rsid w:val="00E24583"/>
    <w:rsid w:val="00E45041"/>
    <w:rsid w:val="00E511E8"/>
    <w:rsid w:val="00E51ABC"/>
    <w:rsid w:val="00E579E5"/>
    <w:rsid w:val="00E64293"/>
    <w:rsid w:val="00E653AA"/>
    <w:rsid w:val="00E7021B"/>
    <w:rsid w:val="00E70D17"/>
    <w:rsid w:val="00E717D4"/>
    <w:rsid w:val="00E80100"/>
    <w:rsid w:val="00E86BEF"/>
    <w:rsid w:val="00E87160"/>
    <w:rsid w:val="00E8744D"/>
    <w:rsid w:val="00E91D35"/>
    <w:rsid w:val="00E91E69"/>
    <w:rsid w:val="00EA207B"/>
    <w:rsid w:val="00EA52F0"/>
    <w:rsid w:val="00EA6C76"/>
    <w:rsid w:val="00EC1257"/>
    <w:rsid w:val="00EC5511"/>
    <w:rsid w:val="00EE2A0A"/>
    <w:rsid w:val="00EE2F21"/>
    <w:rsid w:val="00EE487D"/>
    <w:rsid w:val="00EE5B15"/>
    <w:rsid w:val="00EE62AF"/>
    <w:rsid w:val="00EF1252"/>
    <w:rsid w:val="00EF2C0D"/>
    <w:rsid w:val="00F07419"/>
    <w:rsid w:val="00F1690A"/>
    <w:rsid w:val="00F22008"/>
    <w:rsid w:val="00F31A08"/>
    <w:rsid w:val="00F36F89"/>
    <w:rsid w:val="00F41B75"/>
    <w:rsid w:val="00F554C3"/>
    <w:rsid w:val="00F55E38"/>
    <w:rsid w:val="00F57A65"/>
    <w:rsid w:val="00F733D5"/>
    <w:rsid w:val="00F86099"/>
    <w:rsid w:val="00F8786E"/>
    <w:rsid w:val="00F90961"/>
    <w:rsid w:val="00F93FAC"/>
    <w:rsid w:val="00F95D7E"/>
    <w:rsid w:val="00F960BF"/>
    <w:rsid w:val="00FC0D59"/>
    <w:rsid w:val="00FC176F"/>
    <w:rsid w:val="00FC48D1"/>
    <w:rsid w:val="00FD1336"/>
    <w:rsid w:val="00FD7179"/>
    <w:rsid w:val="00FE4343"/>
    <w:rsid w:val="00FF2543"/>
    <w:rsid w:val="00FF5324"/>
    <w:rsid w:val="2A8D190C"/>
    <w:rsid w:val="3C82C26B"/>
    <w:rsid w:val="55F8B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ACBDC"/>
  <w15:docId w15:val="{430632F5-5E27-4C94-A591-5CA16B53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B34EE"/>
    <w:rPr>
      <w:rFonts w:ascii="Muli" w:hAnsi="Muli"/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5C61F7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61F7"/>
    <w:pPr>
      <w:keepNext/>
      <w:keepLines/>
      <w:spacing w:before="40" w:line="259" w:lineRule="auto"/>
      <w:outlineLvl w:val="1"/>
    </w:pPr>
    <w:rPr>
      <w:rFonts w:eastAsiaTheme="majorEastAsia" w:cstheme="majorBidi"/>
      <w:sz w:val="28"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C61F7"/>
    <w:pPr>
      <w:keepNext/>
      <w:keepLines/>
      <w:spacing w:before="40" w:line="259" w:lineRule="auto"/>
      <w:outlineLvl w:val="2"/>
    </w:pPr>
    <w:rPr>
      <w:rFonts w:eastAsiaTheme="majorEastAsia" w:cstheme="majorBidi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61F7"/>
    <w:pPr>
      <w:keepNext/>
      <w:keepLines/>
      <w:spacing w:before="40" w:line="259" w:lineRule="auto"/>
      <w:outlineLvl w:val="3"/>
    </w:pPr>
    <w:rPr>
      <w:rFonts w:eastAsiaTheme="majorEastAsia" w:cstheme="majorBidi"/>
      <w:i/>
      <w:iCs/>
      <w:sz w:val="22"/>
      <w:szCs w:val="22"/>
      <w:lang w:val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C61F7"/>
    <w:pPr>
      <w:keepNext/>
      <w:keepLines/>
      <w:spacing w:before="40" w:line="259" w:lineRule="auto"/>
      <w:outlineLvl w:val="4"/>
    </w:pPr>
    <w:rPr>
      <w:rFonts w:asciiTheme="majorHAnsi" w:hAnsiTheme="majorHAnsi" w:eastAsiaTheme="majorEastAsia" w:cstheme="majorBidi"/>
      <w:color w:val="2E74B5" w:themeColor="accent1" w:themeShade="BF"/>
      <w:sz w:val="22"/>
      <w:szCs w:val="22"/>
      <w:lang w:val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C61F7"/>
    <w:pPr>
      <w:keepNext/>
      <w:keepLines/>
      <w:spacing w:before="40" w:line="259" w:lineRule="auto"/>
      <w:outlineLvl w:val="5"/>
    </w:pPr>
    <w:rPr>
      <w:rFonts w:asciiTheme="majorHAnsi" w:hAnsiTheme="majorHAnsi" w:eastAsiaTheme="majorEastAsia" w:cstheme="majorBidi"/>
      <w:color w:val="1F4D78" w:themeColor="accent1" w:themeShade="7F"/>
      <w:sz w:val="22"/>
      <w:szCs w:val="22"/>
      <w:lang w:val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C61F7"/>
    <w:pPr>
      <w:keepNext/>
      <w:keepLines/>
      <w:spacing w:before="40" w:line="259" w:lineRule="auto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  <w:sz w:val="22"/>
      <w:szCs w:val="22"/>
      <w:lang w:val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C61F7"/>
    <w:pPr>
      <w:keepNext/>
      <w:keepLines/>
      <w:spacing w:before="40" w:line="259" w:lineRule="auto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  <w:lang w:val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C61F7"/>
    <w:pPr>
      <w:keepNext/>
      <w:keepLines/>
      <w:spacing w:before="40" w:line="259" w:lineRule="auto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val="en-US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5A87"/>
    <w:pPr>
      <w:tabs>
        <w:tab w:val="center" w:pos="4252"/>
        <w:tab w:val="right" w:pos="8504"/>
      </w:tabs>
    </w:pPr>
  </w:style>
  <w:style w:type="character" w:styleId="En-tteCar" w:customStyle="1">
    <w:name w:val="En-tête Car"/>
    <w:basedOn w:val="Policepardfaut"/>
    <w:link w:val="En-tte"/>
    <w:uiPriority w:val="99"/>
    <w:rsid w:val="00BF5A87"/>
  </w:style>
  <w:style w:type="paragraph" w:styleId="Pieddepage">
    <w:name w:val="footer"/>
    <w:basedOn w:val="Normal"/>
    <w:link w:val="PieddepageCar"/>
    <w:uiPriority w:val="99"/>
    <w:unhideWhenUsed/>
    <w:rsid w:val="00BF5A87"/>
    <w:pPr>
      <w:tabs>
        <w:tab w:val="center" w:pos="4252"/>
        <w:tab w:val="right" w:pos="8504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BF5A87"/>
  </w:style>
  <w:style w:type="paragraph" w:styleId="Sansinterligne">
    <w:name w:val="No Spacing"/>
    <w:link w:val="SansinterligneCar"/>
    <w:uiPriority w:val="1"/>
    <w:qFormat/>
    <w:rsid w:val="00E511E8"/>
    <w:rPr>
      <w:rFonts w:eastAsiaTheme="minorEastAsia"/>
      <w:sz w:val="22"/>
      <w:szCs w:val="22"/>
      <w:lang w:val="en-US" w:eastAsia="zh-CN"/>
    </w:rPr>
  </w:style>
  <w:style w:type="character" w:styleId="SansinterligneCar" w:customStyle="1">
    <w:name w:val="Sans interligne Car"/>
    <w:basedOn w:val="Policepardfaut"/>
    <w:link w:val="Sansinterligne"/>
    <w:uiPriority w:val="1"/>
    <w:rsid w:val="00E511E8"/>
    <w:rPr>
      <w:rFonts w:eastAsiaTheme="minorEastAsia"/>
      <w:sz w:val="22"/>
      <w:szCs w:val="22"/>
      <w:lang w:val="en-US" w:eastAsia="zh-CN"/>
    </w:rPr>
  </w:style>
  <w:style w:type="paragraph" w:styleId="Notedebasdepage">
    <w:name w:val="footnote text"/>
    <w:basedOn w:val="Normal"/>
    <w:link w:val="NotedebasdepageCar"/>
    <w:uiPriority w:val="99"/>
    <w:unhideWhenUsed/>
    <w:rsid w:val="00E86BEF"/>
  </w:style>
  <w:style w:type="character" w:styleId="NotedebasdepageCar" w:customStyle="1">
    <w:name w:val="Note de bas de page Car"/>
    <w:basedOn w:val="Policepardfaut"/>
    <w:link w:val="Notedebasdepage"/>
    <w:uiPriority w:val="99"/>
    <w:rsid w:val="00E86BEF"/>
  </w:style>
  <w:style w:type="character" w:styleId="Appelnotedebasdep">
    <w:name w:val="footnote reference"/>
    <w:basedOn w:val="Policepardfaut"/>
    <w:uiPriority w:val="99"/>
    <w:unhideWhenUsed/>
    <w:rsid w:val="00E86BEF"/>
    <w:rPr>
      <w:vertAlign w:val="superscript"/>
    </w:rPr>
  </w:style>
  <w:style w:type="table" w:styleId="Grilledutableau">
    <w:name w:val="Table Grid"/>
    <w:basedOn w:val="TableauNormal"/>
    <w:uiPriority w:val="59"/>
    <w:rsid w:val="00F31A0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auGrille1Clair-Accentuation11" w:customStyle="1">
    <w:name w:val="Tableau Grille 1 Clair - Accentuation 11"/>
    <w:basedOn w:val="TableauNormal"/>
    <w:uiPriority w:val="46"/>
    <w:rsid w:val="00474019"/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re">
    <w:name w:val="Title"/>
    <w:basedOn w:val="Normal"/>
    <w:next w:val="Normal"/>
    <w:link w:val="TitreCar"/>
    <w:uiPriority w:val="10"/>
    <w:qFormat/>
    <w:rsid w:val="00D762CF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D762C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Tableausimple41" w:customStyle="1">
    <w:name w:val="Tableau simple 41"/>
    <w:basedOn w:val="TableauNormal"/>
    <w:uiPriority w:val="44"/>
    <w:rsid w:val="007E4C4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itre1Car" w:customStyle="1">
    <w:name w:val="Titre 1 Car"/>
    <w:basedOn w:val="Policepardfaut"/>
    <w:link w:val="Titre1"/>
    <w:uiPriority w:val="9"/>
    <w:rsid w:val="005C61F7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en-GB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C61F7"/>
    <w:pPr>
      <w:spacing w:line="259" w:lineRule="auto"/>
      <w:outlineLvl w:val="9"/>
    </w:pPr>
    <w:rPr>
      <w:lang w:val="en-US"/>
    </w:rPr>
  </w:style>
  <w:style w:type="paragraph" w:styleId="TM1">
    <w:name w:val="toc 1"/>
    <w:basedOn w:val="Normal"/>
    <w:next w:val="Normal"/>
    <w:autoRedefine/>
    <w:uiPriority w:val="39"/>
    <w:unhideWhenUsed/>
    <w:rsid w:val="005C61F7"/>
    <w:pPr>
      <w:spacing w:after="100" w:line="259" w:lineRule="auto"/>
    </w:pPr>
    <w:rPr>
      <w:b/>
      <w:sz w:val="22"/>
      <w:szCs w:val="22"/>
      <w:lang w:val="en-US"/>
    </w:rPr>
  </w:style>
  <w:style w:type="paragraph" w:styleId="TM2">
    <w:name w:val="toc 2"/>
    <w:basedOn w:val="Normal"/>
    <w:next w:val="Normal"/>
    <w:autoRedefine/>
    <w:uiPriority w:val="39"/>
    <w:unhideWhenUsed/>
    <w:rsid w:val="005C61F7"/>
    <w:pPr>
      <w:spacing w:after="100" w:line="259" w:lineRule="auto"/>
      <w:ind w:left="220"/>
    </w:pPr>
    <w:rPr>
      <w:sz w:val="22"/>
      <w:szCs w:val="22"/>
      <w:lang w:val="en-US"/>
    </w:rPr>
  </w:style>
  <w:style w:type="character" w:styleId="Lienhypertexte">
    <w:name w:val="Hyperlink"/>
    <w:basedOn w:val="Policepardfaut"/>
    <w:uiPriority w:val="99"/>
    <w:unhideWhenUsed/>
    <w:rsid w:val="005C61F7"/>
    <w:rPr>
      <w:color w:val="0563C1" w:themeColor="hyperlink"/>
      <w:u w:val="single"/>
    </w:rPr>
  </w:style>
  <w:style w:type="paragraph" w:styleId="Tabledesillustrations">
    <w:name w:val="table of figures"/>
    <w:basedOn w:val="Normal"/>
    <w:next w:val="Normal"/>
    <w:uiPriority w:val="99"/>
    <w:unhideWhenUsed/>
    <w:rsid w:val="005C61F7"/>
    <w:pPr>
      <w:spacing w:line="259" w:lineRule="auto"/>
    </w:pPr>
    <w:rPr>
      <w:sz w:val="22"/>
      <w:szCs w:val="22"/>
      <w:lang w:val="en-US"/>
    </w:rPr>
  </w:style>
  <w:style w:type="character" w:styleId="Titre2Car" w:customStyle="1">
    <w:name w:val="Titre 2 Car"/>
    <w:basedOn w:val="Policepardfaut"/>
    <w:link w:val="Titre2"/>
    <w:uiPriority w:val="9"/>
    <w:rsid w:val="005C61F7"/>
    <w:rPr>
      <w:rFonts w:eastAsiaTheme="majorEastAsia" w:cstheme="majorBidi"/>
      <w:sz w:val="28"/>
      <w:szCs w:val="26"/>
      <w:lang w:val="en-US"/>
    </w:rPr>
  </w:style>
  <w:style w:type="character" w:styleId="Titre3Car" w:customStyle="1">
    <w:name w:val="Titre 3 Car"/>
    <w:basedOn w:val="Policepardfaut"/>
    <w:link w:val="Titre3"/>
    <w:uiPriority w:val="9"/>
    <w:rsid w:val="005C61F7"/>
    <w:rPr>
      <w:rFonts w:eastAsiaTheme="majorEastAsia" w:cstheme="majorBidi"/>
      <w:lang w:val="en-US"/>
    </w:rPr>
  </w:style>
  <w:style w:type="character" w:styleId="Titre4Car" w:customStyle="1">
    <w:name w:val="Titre 4 Car"/>
    <w:basedOn w:val="Policepardfaut"/>
    <w:link w:val="Titre4"/>
    <w:uiPriority w:val="9"/>
    <w:rsid w:val="005C61F7"/>
    <w:rPr>
      <w:rFonts w:eastAsiaTheme="majorEastAsia" w:cstheme="majorBidi"/>
      <w:i/>
      <w:iCs/>
      <w:sz w:val="22"/>
      <w:szCs w:val="22"/>
      <w:lang w:val="en-US"/>
    </w:rPr>
  </w:style>
  <w:style w:type="character" w:styleId="Titre5Car" w:customStyle="1">
    <w:name w:val="Titre 5 Car"/>
    <w:basedOn w:val="Policepardfaut"/>
    <w:link w:val="Titre5"/>
    <w:uiPriority w:val="9"/>
    <w:semiHidden/>
    <w:rsid w:val="005C61F7"/>
    <w:rPr>
      <w:rFonts w:asciiTheme="majorHAnsi" w:hAnsiTheme="majorHAnsi" w:eastAsiaTheme="majorEastAsia" w:cstheme="majorBidi"/>
      <w:color w:val="2E74B5" w:themeColor="accent1" w:themeShade="BF"/>
      <w:sz w:val="22"/>
      <w:szCs w:val="22"/>
      <w:lang w:val="en-US"/>
    </w:rPr>
  </w:style>
  <w:style w:type="character" w:styleId="Titre6Car" w:customStyle="1">
    <w:name w:val="Titre 6 Car"/>
    <w:basedOn w:val="Policepardfaut"/>
    <w:link w:val="Titre6"/>
    <w:uiPriority w:val="9"/>
    <w:semiHidden/>
    <w:rsid w:val="005C61F7"/>
    <w:rPr>
      <w:rFonts w:asciiTheme="majorHAnsi" w:hAnsiTheme="majorHAnsi" w:eastAsiaTheme="majorEastAsia" w:cstheme="majorBidi"/>
      <w:color w:val="1F4D78" w:themeColor="accent1" w:themeShade="7F"/>
      <w:sz w:val="22"/>
      <w:szCs w:val="22"/>
      <w:lang w:val="en-US"/>
    </w:rPr>
  </w:style>
  <w:style w:type="character" w:styleId="Titre7Car" w:customStyle="1">
    <w:name w:val="Titre 7 Car"/>
    <w:basedOn w:val="Policepardfaut"/>
    <w:link w:val="Titre7"/>
    <w:uiPriority w:val="9"/>
    <w:semiHidden/>
    <w:rsid w:val="005C61F7"/>
    <w:rPr>
      <w:rFonts w:asciiTheme="majorHAnsi" w:hAnsiTheme="majorHAnsi" w:eastAsiaTheme="majorEastAsia" w:cstheme="majorBidi"/>
      <w:i/>
      <w:iCs/>
      <w:color w:val="1F4D78" w:themeColor="accent1" w:themeShade="7F"/>
      <w:sz w:val="22"/>
      <w:szCs w:val="22"/>
      <w:lang w:val="en-US"/>
    </w:rPr>
  </w:style>
  <w:style w:type="character" w:styleId="Titre8Car" w:customStyle="1">
    <w:name w:val="Titre 8 Car"/>
    <w:basedOn w:val="Policepardfaut"/>
    <w:link w:val="Titre8"/>
    <w:uiPriority w:val="9"/>
    <w:semiHidden/>
    <w:rsid w:val="005C61F7"/>
    <w:rPr>
      <w:rFonts w:asciiTheme="majorHAnsi" w:hAnsiTheme="majorHAnsi" w:eastAsiaTheme="majorEastAsia" w:cstheme="majorBidi"/>
      <w:color w:val="272727" w:themeColor="text1" w:themeTint="D8"/>
      <w:sz w:val="21"/>
      <w:szCs w:val="21"/>
      <w:lang w:val="en-US"/>
    </w:rPr>
  </w:style>
  <w:style w:type="character" w:styleId="Titre9Car" w:customStyle="1">
    <w:name w:val="Titre 9 Car"/>
    <w:basedOn w:val="Policepardfaut"/>
    <w:link w:val="Titre9"/>
    <w:uiPriority w:val="9"/>
    <w:semiHidden/>
    <w:rsid w:val="005C61F7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val="en-US"/>
    </w:rPr>
  </w:style>
  <w:style w:type="paragraph" w:styleId="Paragraphedeliste">
    <w:name w:val="List Paragraph"/>
    <w:aliases w:val="Texto corrido,Task Body,Lista viñetas"/>
    <w:basedOn w:val="Normal"/>
    <w:link w:val="ParagraphedelisteCar"/>
    <w:uiPriority w:val="34"/>
    <w:qFormat/>
    <w:rsid w:val="005C61F7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paragraph" w:styleId="Default" w:customStyle="1">
    <w:name w:val="Default"/>
    <w:rsid w:val="003B34EE"/>
    <w:pPr>
      <w:autoSpaceDE w:val="0"/>
      <w:autoSpaceDN w:val="0"/>
      <w:adjustRightInd w:val="0"/>
    </w:pPr>
    <w:rPr>
      <w:rFonts w:ascii="Muli" w:hAnsi="Muli" w:cs="Times New Roman"/>
      <w:color w:val="000000"/>
      <w:lang w:val="el-GR"/>
    </w:rPr>
  </w:style>
  <w:style w:type="character" w:styleId="ParagraphedelisteCar" w:customStyle="1">
    <w:name w:val="Paragraphe de liste Car"/>
    <w:aliases w:val="Texto corrido Car,Task Body Car,Lista viñetas Car"/>
    <w:basedOn w:val="Policepardfaut"/>
    <w:link w:val="Paragraphedeliste"/>
    <w:locked/>
    <w:rsid w:val="005C61F7"/>
    <w:rPr>
      <w:sz w:val="22"/>
      <w:szCs w:val="22"/>
      <w:lang w:val="en-US"/>
    </w:rPr>
  </w:style>
  <w:style w:type="paragraph" w:styleId="Estilo1" w:customStyle="1">
    <w:name w:val="Estilo1"/>
    <w:basedOn w:val="Titre1"/>
    <w:qFormat/>
    <w:rsid w:val="003B34EE"/>
    <w:pPr>
      <w:numPr>
        <w:numId w:val="1"/>
      </w:numPr>
      <w:spacing w:line="259" w:lineRule="auto"/>
    </w:pPr>
    <w:rPr>
      <w:rFonts w:ascii="Muli" w:hAnsi="Muli" w:cstheme="minorHAnsi"/>
      <w:b/>
      <w:color w:val="1975BC"/>
    </w:rPr>
  </w:style>
  <w:style w:type="paragraph" w:styleId="Estilo2" w:customStyle="1">
    <w:name w:val="Estilo2"/>
    <w:basedOn w:val="Titre2"/>
    <w:qFormat/>
    <w:rsid w:val="003B34EE"/>
    <w:pPr>
      <w:numPr>
        <w:ilvl w:val="1"/>
        <w:numId w:val="1"/>
      </w:numPr>
    </w:pPr>
    <w:rPr>
      <w:b/>
      <w:szCs w:val="28"/>
    </w:rPr>
  </w:style>
  <w:style w:type="character" w:styleId="Numrodepage">
    <w:name w:val="page number"/>
    <w:basedOn w:val="Policepardfaut"/>
    <w:uiPriority w:val="99"/>
    <w:semiHidden/>
    <w:unhideWhenUsed/>
    <w:rsid w:val="004C3FD4"/>
  </w:style>
  <w:style w:type="paragraph" w:styleId="TM3">
    <w:name w:val="toc 3"/>
    <w:basedOn w:val="Normal"/>
    <w:next w:val="Normal"/>
    <w:autoRedefine/>
    <w:uiPriority w:val="39"/>
    <w:unhideWhenUsed/>
    <w:rsid w:val="00AB6A91"/>
    <w:pPr>
      <w:ind w:left="480"/>
    </w:pPr>
  </w:style>
  <w:style w:type="paragraph" w:styleId="TM4">
    <w:name w:val="toc 4"/>
    <w:basedOn w:val="Normal"/>
    <w:next w:val="Normal"/>
    <w:autoRedefine/>
    <w:uiPriority w:val="39"/>
    <w:unhideWhenUsed/>
    <w:rsid w:val="00AB6A91"/>
    <w:pPr>
      <w:ind w:left="720"/>
    </w:pPr>
  </w:style>
  <w:style w:type="paragraph" w:styleId="TM5">
    <w:name w:val="toc 5"/>
    <w:basedOn w:val="Normal"/>
    <w:next w:val="Normal"/>
    <w:autoRedefine/>
    <w:uiPriority w:val="39"/>
    <w:unhideWhenUsed/>
    <w:rsid w:val="00AB6A91"/>
    <w:pPr>
      <w:ind w:left="960"/>
    </w:pPr>
  </w:style>
  <w:style w:type="paragraph" w:styleId="TM6">
    <w:name w:val="toc 6"/>
    <w:basedOn w:val="Normal"/>
    <w:next w:val="Normal"/>
    <w:autoRedefine/>
    <w:uiPriority w:val="39"/>
    <w:unhideWhenUsed/>
    <w:rsid w:val="00AB6A91"/>
    <w:pPr>
      <w:ind w:left="1200"/>
    </w:pPr>
  </w:style>
  <w:style w:type="paragraph" w:styleId="TM7">
    <w:name w:val="toc 7"/>
    <w:basedOn w:val="Normal"/>
    <w:next w:val="Normal"/>
    <w:autoRedefine/>
    <w:uiPriority w:val="39"/>
    <w:unhideWhenUsed/>
    <w:rsid w:val="00AB6A91"/>
    <w:pPr>
      <w:ind w:left="1440"/>
    </w:pPr>
  </w:style>
  <w:style w:type="paragraph" w:styleId="TM8">
    <w:name w:val="toc 8"/>
    <w:basedOn w:val="Normal"/>
    <w:next w:val="Normal"/>
    <w:autoRedefine/>
    <w:uiPriority w:val="39"/>
    <w:unhideWhenUsed/>
    <w:rsid w:val="00AB6A91"/>
    <w:pPr>
      <w:ind w:left="1680"/>
    </w:pPr>
  </w:style>
  <w:style w:type="paragraph" w:styleId="TM9">
    <w:name w:val="toc 9"/>
    <w:basedOn w:val="Normal"/>
    <w:next w:val="Normal"/>
    <w:autoRedefine/>
    <w:uiPriority w:val="39"/>
    <w:unhideWhenUsed/>
    <w:rsid w:val="00AB6A91"/>
    <w:pPr>
      <w:ind w:left="1920"/>
    </w:pPr>
  </w:style>
  <w:style w:type="table" w:styleId="Grilledetableauclaire1" w:customStyle="1">
    <w:name w:val="Grille de tableau claire1"/>
    <w:basedOn w:val="TableauNormal"/>
    <w:uiPriority w:val="40"/>
    <w:rsid w:val="00022439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EA6C76"/>
    <w:pPr>
      <w:spacing w:after="200"/>
    </w:pPr>
    <w:rPr>
      <w:rFonts w:asciiTheme="minorHAnsi" w:hAnsiTheme="minorHAnsi"/>
      <w:i/>
      <w:iCs/>
      <w:color w:val="44546A" w:themeColor="text2"/>
      <w:sz w:val="18"/>
      <w:szCs w:val="18"/>
      <w:lang w:val="en-US"/>
    </w:rPr>
  </w:style>
  <w:style w:type="table" w:styleId="TableGrid1" w:customStyle="1">
    <w:name w:val="Table Grid1"/>
    <w:basedOn w:val="TableauNormal"/>
    <w:next w:val="Grilledutableau"/>
    <w:uiPriority w:val="39"/>
    <w:rsid w:val="00786A0C"/>
    <w:rPr>
      <w:sz w:val="22"/>
      <w:szCs w:val="22"/>
      <w:lang w:val="el-G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4-Accent31" w:customStyle="1">
    <w:name w:val="Grid Table 4 - Accent 31"/>
    <w:basedOn w:val="TableauNormal"/>
    <w:next w:val="TableauGrille4-Accentuation31"/>
    <w:uiPriority w:val="49"/>
    <w:rsid w:val="00786A0C"/>
    <w:rPr>
      <w:sz w:val="22"/>
      <w:szCs w:val="22"/>
      <w:lang w:val="en-US"/>
    </w:rPr>
    <w:tblPr>
      <w:tblStyleRowBandSize w:val="1"/>
      <w:tblStyleColBandSize w:val="1"/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  <w:insideH w:val="single" w:color="C9C9C9" w:sz="4" w:space="0"/>
        <w:insideV w:val="single" w:color="C9C9C9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A5A5A5" w:sz="4" w:space="0"/>
          <w:left w:val="single" w:color="A5A5A5" w:sz="4" w:space="0"/>
          <w:bottom w:val="single" w:color="A5A5A5" w:sz="4" w:space="0"/>
          <w:right w:val="single" w:color="A5A5A5" w:sz="4" w:space="0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color="A5A5A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leauGrille4-Accentuation31" w:customStyle="1">
    <w:name w:val="Tableau Grille 4 - Accentuation 31"/>
    <w:basedOn w:val="TableauNormal"/>
    <w:uiPriority w:val="49"/>
    <w:rsid w:val="00786A0C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1A0FF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57A65"/>
    <w:rPr>
      <w:rFonts w:ascii="Times New Roman" w:hAnsi="Times New Roman" w:cs="Times New Roman"/>
      <w:color w:val="000000"/>
      <w:lang w:val="pt-PT" w:eastAsia="pt-PT"/>
    </w:rPr>
  </w:style>
  <w:style w:type="character" w:styleId="Accentuation">
    <w:name w:val="Emphasis"/>
    <w:basedOn w:val="Policepardfaut"/>
    <w:uiPriority w:val="20"/>
    <w:qFormat/>
    <w:rsid w:val="00F57A65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744D"/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E8744D"/>
    <w:rPr>
      <w:rFonts w:ascii="Tahoma" w:hAnsi="Tahoma" w:cs="Tahoma"/>
      <w:sz w:val="16"/>
      <w:szCs w:val="16"/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sid w:val="00710196"/>
    <w:rPr>
      <w:color w:val="808080"/>
      <w:shd w:val="clear" w:color="auto" w:fill="E6E6E6"/>
    </w:rPr>
  </w:style>
  <w:style w:type="character" w:styleId="Marquedecommentaire">
    <w:name w:val="annotation reference"/>
    <w:basedOn w:val="Policepardfaut"/>
    <w:uiPriority w:val="99"/>
    <w:semiHidden/>
    <w:unhideWhenUsed/>
    <w:rsid w:val="00A033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33DF"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A033DF"/>
    <w:rPr>
      <w:rFonts w:ascii="Muli" w:hAnsi="Muli"/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33DF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A033DF"/>
    <w:rPr>
      <w:rFonts w:ascii="Muli" w:hAnsi="Muli"/>
      <w:b/>
      <w:bCs/>
      <w:sz w:val="20"/>
      <w:szCs w:val="20"/>
      <w:lang w:val="en-GB"/>
    </w:rPr>
  </w:style>
  <w:style w:type="paragraph" w:styleId="Rvision">
    <w:name w:val="Revision"/>
    <w:hidden/>
    <w:uiPriority w:val="99"/>
    <w:semiHidden/>
    <w:rsid w:val="00A033DF"/>
    <w:rPr>
      <w:rFonts w:ascii="Muli" w:hAnsi="Mul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5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image" Target="media/image1.jpeg" Id="rId13" /><Relationship Type="http://schemas.openxmlformats.org/officeDocument/2006/relationships/hyperlink" Target="http://www.ifado.eu" TargetMode="Externa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yperlink" Target="mailto:network@ifado.eu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://www.ifado.eu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image" Target="media/image3.jpeg" Id="rId15" /><Relationship Type="http://schemas.openxmlformats.org/officeDocument/2006/relationships/webSettings" Target="webSetting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image" Target="media/image2.png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AD11A1F6BACE4CA21B5E371232AA06" ma:contentTypeVersion="23" ma:contentTypeDescription="Criar um novo documento." ma:contentTypeScope="" ma:versionID="ac0924ba537c1486af7201685ac9d546">
  <xsd:schema xmlns:xsd="http://www.w3.org/2001/XMLSchema" xmlns:xs="http://www.w3.org/2001/XMLSchema" xmlns:p="http://schemas.microsoft.com/office/2006/metadata/properties" xmlns:ns2="49c039c0-3178-4647-b33a-14b1b56b63a9" xmlns:ns3="ae7edb7f-cc6f-44c9-a7bf-fb5abe9dd81f" targetNamespace="http://schemas.microsoft.com/office/2006/metadata/properties" ma:root="true" ma:fieldsID="a10a167e6ecede3fe329f00828d94aa7" ns2:_="" ns3:_="">
    <xsd:import namespace="49c039c0-3178-4647-b33a-14b1b56b63a9"/>
    <xsd:import namespace="ae7edb7f-cc6f-44c9-a7bf-fb5abe9dd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039c0-3178-4647-b33a-14b1b56b6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m" ma:readOnly="false" ma:fieldId="{5cf76f15-5ced-4ddc-b409-7134ff3c332f}" ma:taxonomyMulti="true" ma:sspId="632f545a-f984-4dd3-ab31-738ecd40a7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edb7f-cc6f-44c9-a7bf-fb5abe9dd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db686cd-6d46-4755-abf6-180046c38611}" ma:internalName="TaxCatchAll" ma:showField="CatchAllData" ma:web="ae7edb7f-cc6f-44c9-a7bf-fb5abe9dd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c039c0-3178-4647-b33a-14b1b56b63a9">
      <Terms xmlns="http://schemas.microsoft.com/office/infopath/2007/PartnerControls"/>
    </lcf76f155ced4ddcb4097134ff3c332f>
    <TaxCatchAll xmlns="ae7edb7f-cc6f-44c9-a7bf-fb5abe9dd81f" xsi:nil="true"/>
  </documentManagement>
</p:properties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5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6.xml><?xml version="1.0" encoding="utf-8"?>
<b:Sources xmlns:b="http://schemas.openxmlformats.org/officeDocument/2006/bibliography" xmlns="http://schemas.openxmlformats.org/officeDocument/2006/bibliography" SelectedStyle="/GostTitle.XSL" StyleName="GOST - Ordenação de Títulos"/>
</file>

<file path=customXml/itemProps1.xml><?xml version="1.0" encoding="utf-8"?>
<ds:datastoreItem xmlns:ds="http://schemas.openxmlformats.org/officeDocument/2006/customXml" ds:itemID="{D7F50476-F1AF-45D9-A9C3-CDE852A8991F}"/>
</file>

<file path=customXml/itemProps2.xml><?xml version="1.0" encoding="utf-8"?>
<ds:datastoreItem xmlns:ds="http://schemas.openxmlformats.org/officeDocument/2006/customXml" ds:itemID="{85796AFE-9169-4C65-952C-9786245A80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40D26-E077-4BE9-B2D5-6264898E2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4BE196-6092-4A92-911B-8EF96C92024A}">
  <ds:schemaRefs/>
</ds:datastoreItem>
</file>

<file path=customXml/itemProps5.xml><?xml version="1.0" encoding="utf-8"?>
<ds:datastoreItem xmlns:ds="http://schemas.openxmlformats.org/officeDocument/2006/customXml" ds:itemID="{5D5839DB-1DEF-415E-8FFC-A5DBDC8D097E}">
  <ds:schemaRefs/>
</ds:datastoreItem>
</file>

<file path=customXml/itemProps6.xml><?xml version="1.0" encoding="utf-8"?>
<ds:datastoreItem xmlns:ds="http://schemas.openxmlformats.org/officeDocument/2006/customXml" ds:itemID="{2B7A44D4-3DE8-449A-A5ED-B2C2FF68C57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IFADO</dc:title>
  <dc:creator>Utilizador do Microsoft Office</dc:creator>
  <cp:lastModifiedBy>Oumayma AIRIAU</cp:lastModifiedBy>
  <cp:revision>27</cp:revision>
  <cp:lastPrinted>2018-02-22T17:47:00Z</cp:lastPrinted>
  <dcterms:created xsi:type="dcterms:W3CDTF">2019-02-05T08:46:00Z</dcterms:created>
  <dcterms:modified xsi:type="dcterms:W3CDTF">2023-04-27T14:50:27Z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0x010100F4AD11A1F6BACE4CA21B5E371232AA06</vt:lpwstr>
  </property>
  <property fmtid="{D5CDD505-2E9C-101B-9397-08002B2CF9AE}" pid="3" name="MediaServiceImageTags">
    <vt:lpwstr/>
  </property>
</Properties>
</file>